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DD51" w14:textId="504444E6" w:rsidR="007714CE" w:rsidRPr="000A72B6" w:rsidRDefault="00A762B3" w:rsidP="00B70456">
      <w:pPr>
        <w:spacing w:before="240" w:after="480" w:line="360" w:lineRule="auto"/>
        <w:jc w:val="center"/>
        <w:rPr>
          <w:rFonts w:ascii="Trebuchet MS" w:hAnsi="Trebuchet MS"/>
          <w:b/>
          <w:sz w:val="32"/>
          <w:szCs w:val="32"/>
          <w:lang w:val="en-US"/>
        </w:rPr>
      </w:pPr>
      <w:r w:rsidRPr="000A72B6">
        <w:rPr>
          <w:rFonts w:ascii="Trebuchet MS" w:hAnsi="Trebuchet MS"/>
          <w:b/>
          <w:sz w:val="32"/>
          <w:szCs w:val="32"/>
          <w:lang w:val="en-US"/>
        </w:rPr>
        <w:t>The new hue of</w:t>
      </w:r>
      <w:r w:rsidR="007714CE" w:rsidRPr="000A72B6">
        <w:rPr>
          <w:rFonts w:ascii="Trebuchet MS" w:hAnsi="Trebuchet MS"/>
          <w:b/>
          <w:sz w:val="32"/>
          <w:szCs w:val="32"/>
          <w:lang w:val="en-US"/>
        </w:rPr>
        <w:t xml:space="preserve"> Noble Concrete Grey … </w:t>
      </w:r>
      <w:r w:rsidRPr="000A72B6">
        <w:rPr>
          <w:rFonts w:ascii="Trebuchet MS" w:hAnsi="Trebuchet MS"/>
          <w:b/>
          <w:sz w:val="32"/>
          <w:szCs w:val="32"/>
          <w:lang w:val="en-US"/>
        </w:rPr>
        <w:t>inspired by concrete</w:t>
      </w:r>
    </w:p>
    <w:p w14:paraId="5AC90488" w14:textId="1E32A7C3" w:rsidR="009C0554" w:rsidRPr="000A72B6" w:rsidRDefault="00724CB8" w:rsidP="00AC3BAC">
      <w:pPr>
        <w:spacing w:after="120" w:line="360" w:lineRule="auto"/>
        <w:jc w:val="both"/>
        <w:rPr>
          <w:rFonts w:ascii="Trebuchet MS" w:hAnsi="Trebuchet MS"/>
          <w:b/>
          <w:sz w:val="24"/>
          <w:szCs w:val="24"/>
          <w:lang w:val="en-US"/>
        </w:rPr>
      </w:pPr>
      <w:r w:rsidRPr="000A72B6">
        <w:rPr>
          <w:rFonts w:ascii="Trebuchet MS" w:hAnsi="Trebuchet MS"/>
          <w:b/>
          <w:sz w:val="24"/>
          <w:szCs w:val="24"/>
          <w:lang w:val="en-US"/>
        </w:rPr>
        <w:t xml:space="preserve">Unimaginable solutions </w:t>
      </w:r>
      <w:r w:rsidR="008C2780" w:rsidRPr="007F10D7">
        <w:rPr>
          <w:rFonts w:ascii="Trebuchet MS" w:hAnsi="Trebuchet MS"/>
          <w:b/>
          <w:sz w:val="24"/>
          <w:szCs w:val="24"/>
          <w:lang w:val="en-US"/>
        </w:rPr>
        <w:t xml:space="preserve">then, </w:t>
      </w:r>
      <w:r w:rsidRPr="000A72B6">
        <w:rPr>
          <w:rFonts w:ascii="Trebuchet MS" w:hAnsi="Trebuchet MS"/>
          <w:b/>
          <w:sz w:val="24"/>
          <w:szCs w:val="24"/>
          <w:lang w:val="en-US"/>
        </w:rPr>
        <w:t>the core of modern interiors today. The design of pure concrete is</w:t>
      </w:r>
      <w:r w:rsidR="00A3583A">
        <w:rPr>
          <w:rFonts w:ascii="Trebuchet MS" w:hAnsi="Trebuchet MS"/>
          <w:b/>
          <w:sz w:val="24"/>
          <w:szCs w:val="24"/>
          <w:lang w:val="en-US"/>
        </w:rPr>
        <w:t xml:space="preserve"> </w:t>
      </w:r>
      <w:r w:rsidR="00A3583A" w:rsidRPr="007F10D7">
        <w:rPr>
          <w:rFonts w:ascii="Trebuchet MS" w:hAnsi="Trebuchet MS"/>
          <w:b/>
          <w:sz w:val="24"/>
          <w:szCs w:val="24"/>
          <w:lang w:val="en-US"/>
        </w:rPr>
        <w:t>a</w:t>
      </w:r>
      <w:r w:rsidRPr="000A72B6">
        <w:rPr>
          <w:rFonts w:ascii="Trebuchet MS" w:hAnsi="Trebuchet MS"/>
          <w:b/>
          <w:sz w:val="24"/>
          <w:szCs w:val="24"/>
          <w:lang w:val="en-US"/>
        </w:rPr>
        <w:t xml:space="preserve"> timeless style</w:t>
      </w:r>
      <w:r w:rsidR="00A3583A" w:rsidRPr="007F10D7">
        <w:rPr>
          <w:rFonts w:ascii="Trebuchet MS" w:hAnsi="Trebuchet MS"/>
          <w:b/>
          <w:sz w:val="24"/>
          <w:szCs w:val="24"/>
          <w:lang w:val="en-US"/>
        </w:rPr>
        <w:t>,</w:t>
      </w:r>
      <w:r w:rsidRPr="000A72B6">
        <w:rPr>
          <w:rFonts w:ascii="Trebuchet MS" w:hAnsi="Trebuchet MS"/>
          <w:b/>
          <w:sz w:val="24"/>
          <w:szCs w:val="24"/>
          <w:lang w:val="en-US"/>
        </w:rPr>
        <w:t xml:space="preserve"> as the </w:t>
      </w:r>
      <w:proofErr w:type="spellStart"/>
      <w:r w:rsidR="00962EF8">
        <w:rPr>
          <w:rFonts w:ascii="Trebuchet MS" w:hAnsi="Trebuchet MS"/>
          <w:b/>
          <w:sz w:val="24"/>
          <w:szCs w:val="24"/>
          <w:lang w:val="en-US"/>
        </w:rPr>
        <w:t>Salone</w:t>
      </w:r>
      <w:proofErr w:type="spellEnd"/>
      <w:r w:rsidR="00962EF8">
        <w:rPr>
          <w:rFonts w:ascii="Trebuchet MS" w:hAnsi="Trebuchet MS"/>
          <w:b/>
          <w:sz w:val="24"/>
          <w:szCs w:val="24"/>
          <w:lang w:val="en-US"/>
        </w:rPr>
        <w:t xml:space="preserve"> </w:t>
      </w:r>
      <w:proofErr w:type="gramStart"/>
      <w:r w:rsidR="00962EF8">
        <w:rPr>
          <w:rFonts w:ascii="Trebuchet MS" w:hAnsi="Trebuchet MS"/>
          <w:b/>
          <w:sz w:val="24"/>
          <w:szCs w:val="24"/>
          <w:lang w:val="en-US"/>
        </w:rPr>
        <w:t>del</w:t>
      </w:r>
      <w:proofErr w:type="gramEnd"/>
      <w:r w:rsidR="00962EF8">
        <w:rPr>
          <w:rFonts w:ascii="Trebuchet MS" w:hAnsi="Trebuchet MS"/>
          <w:b/>
          <w:sz w:val="24"/>
          <w:szCs w:val="24"/>
          <w:lang w:val="en-US"/>
        </w:rPr>
        <w:t xml:space="preserve"> Mobile</w:t>
      </w:r>
      <w:r w:rsidR="00A3583A">
        <w:rPr>
          <w:rFonts w:ascii="Trebuchet MS" w:hAnsi="Trebuchet MS"/>
          <w:b/>
          <w:sz w:val="24"/>
          <w:szCs w:val="24"/>
          <w:lang w:val="en-US"/>
        </w:rPr>
        <w:t xml:space="preserve"> in Milan has show</w:t>
      </w:r>
      <w:r w:rsidR="00A3583A" w:rsidRPr="007F10D7">
        <w:rPr>
          <w:rFonts w:ascii="Trebuchet MS" w:hAnsi="Trebuchet MS"/>
          <w:b/>
          <w:sz w:val="24"/>
          <w:szCs w:val="24"/>
          <w:lang w:val="en-US"/>
        </w:rPr>
        <w:t>n</w:t>
      </w:r>
      <w:r w:rsidRPr="000A72B6">
        <w:rPr>
          <w:rFonts w:ascii="Trebuchet MS" w:hAnsi="Trebuchet MS"/>
          <w:b/>
          <w:sz w:val="24"/>
          <w:szCs w:val="24"/>
          <w:lang w:val="en-US"/>
        </w:rPr>
        <w:t>.</w:t>
      </w:r>
      <w:r w:rsidR="00A762B3" w:rsidRPr="000A72B6">
        <w:rPr>
          <w:rFonts w:ascii="Trebuchet MS" w:hAnsi="Trebuchet MS"/>
          <w:b/>
          <w:sz w:val="24"/>
          <w:szCs w:val="24"/>
          <w:lang w:val="en-US"/>
        </w:rPr>
        <w:t xml:space="preserve"> Its elements </w:t>
      </w:r>
      <w:r w:rsidR="008C2780" w:rsidRPr="007F10D7">
        <w:rPr>
          <w:rFonts w:ascii="Trebuchet MS" w:hAnsi="Trebuchet MS"/>
          <w:b/>
          <w:sz w:val="24"/>
          <w:szCs w:val="24"/>
          <w:lang w:val="en-US"/>
        </w:rPr>
        <w:t>combined</w:t>
      </w:r>
      <w:r w:rsidR="007F10D7" w:rsidRPr="007F10D7">
        <w:rPr>
          <w:rFonts w:ascii="Trebuchet MS" w:hAnsi="Trebuchet MS"/>
          <w:b/>
          <w:sz w:val="24"/>
          <w:szCs w:val="24"/>
          <w:lang w:val="en-US"/>
        </w:rPr>
        <w:t xml:space="preserve"> </w:t>
      </w:r>
      <w:r w:rsidRPr="000A72B6">
        <w:rPr>
          <w:rFonts w:ascii="Trebuchet MS" w:hAnsi="Trebuchet MS"/>
          <w:b/>
          <w:sz w:val="24"/>
          <w:szCs w:val="24"/>
          <w:lang w:val="en-US"/>
        </w:rPr>
        <w:t>with wood, glass</w:t>
      </w:r>
      <w:r w:rsidR="00A3583A" w:rsidRPr="007F10D7">
        <w:rPr>
          <w:rFonts w:ascii="Trebuchet MS" w:hAnsi="Trebuchet MS"/>
          <w:b/>
          <w:sz w:val="24"/>
          <w:szCs w:val="24"/>
          <w:lang w:val="en-US"/>
        </w:rPr>
        <w:t xml:space="preserve"> </w:t>
      </w:r>
      <w:r w:rsidR="00A3583A">
        <w:rPr>
          <w:rFonts w:ascii="Trebuchet MS" w:hAnsi="Trebuchet MS"/>
          <w:b/>
          <w:sz w:val="24"/>
          <w:szCs w:val="24"/>
          <w:lang w:val="en-US"/>
        </w:rPr>
        <w:t>or white background</w:t>
      </w:r>
      <w:r w:rsidR="00A3583A" w:rsidRPr="007F10D7">
        <w:rPr>
          <w:rFonts w:ascii="Trebuchet MS" w:hAnsi="Trebuchet MS"/>
          <w:b/>
          <w:sz w:val="24"/>
          <w:szCs w:val="24"/>
          <w:lang w:val="en-US"/>
        </w:rPr>
        <w:t>s</w:t>
      </w:r>
      <w:r w:rsidR="00A3583A">
        <w:rPr>
          <w:rFonts w:ascii="Trebuchet MS" w:hAnsi="Trebuchet MS"/>
          <w:b/>
          <w:sz w:val="24"/>
          <w:szCs w:val="24"/>
          <w:lang w:val="en-US"/>
        </w:rPr>
        <w:t xml:space="preserve"> bring</w:t>
      </w:r>
      <w:r w:rsidRPr="000A72B6">
        <w:rPr>
          <w:rFonts w:ascii="Trebuchet MS" w:hAnsi="Trebuchet MS"/>
          <w:b/>
          <w:sz w:val="24"/>
          <w:szCs w:val="24"/>
          <w:lang w:val="en-US"/>
        </w:rPr>
        <w:t xml:space="preserve"> to households</w:t>
      </w:r>
      <w:r w:rsidR="00A762B3" w:rsidRPr="000A72B6">
        <w:rPr>
          <w:rFonts w:ascii="Trebuchet MS" w:hAnsi="Trebuchet MS"/>
          <w:b/>
          <w:sz w:val="24"/>
          <w:szCs w:val="24"/>
          <w:lang w:val="en-US"/>
        </w:rPr>
        <w:t xml:space="preserve"> the</w:t>
      </w:r>
      <w:r w:rsidRPr="000A72B6">
        <w:rPr>
          <w:rFonts w:ascii="Trebuchet MS" w:hAnsi="Trebuchet MS"/>
          <w:b/>
          <w:sz w:val="24"/>
          <w:szCs w:val="24"/>
          <w:lang w:val="en-US"/>
        </w:rPr>
        <w:t xml:space="preserve"> industrial atmosphere</w:t>
      </w:r>
      <w:r w:rsidR="00A762B3" w:rsidRPr="000A72B6">
        <w:rPr>
          <w:rFonts w:ascii="Trebuchet MS" w:hAnsi="Trebuchet MS"/>
          <w:b/>
          <w:sz w:val="24"/>
          <w:szCs w:val="24"/>
          <w:lang w:val="en-US"/>
        </w:rPr>
        <w:t xml:space="preserve"> that</w:t>
      </w:r>
      <w:r w:rsidR="00A3583A">
        <w:rPr>
          <w:rFonts w:ascii="Trebuchet MS" w:hAnsi="Trebuchet MS"/>
          <w:b/>
          <w:sz w:val="24"/>
          <w:szCs w:val="24"/>
          <w:lang w:val="en-US"/>
        </w:rPr>
        <w:t xml:space="preserve"> </w:t>
      </w:r>
      <w:r w:rsidR="00A3583A" w:rsidRPr="007F10D7">
        <w:rPr>
          <w:rFonts w:ascii="Trebuchet MS" w:hAnsi="Trebuchet MS"/>
          <w:b/>
          <w:sz w:val="24"/>
          <w:szCs w:val="24"/>
          <w:lang w:val="en-US"/>
        </w:rPr>
        <w:t>is</w:t>
      </w:r>
      <w:r w:rsidR="00A762B3" w:rsidRPr="000A72B6">
        <w:rPr>
          <w:rFonts w:ascii="Trebuchet MS" w:hAnsi="Trebuchet MS"/>
          <w:b/>
          <w:sz w:val="24"/>
          <w:szCs w:val="24"/>
          <w:lang w:val="en-US"/>
        </w:rPr>
        <w:t xml:space="preserve"> becoming more popular</w:t>
      </w:r>
      <w:r w:rsidRPr="000A72B6">
        <w:rPr>
          <w:rFonts w:ascii="Trebuchet MS" w:hAnsi="Trebuchet MS"/>
          <w:b/>
          <w:sz w:val="24"/>
          <w:szCs w:val="24"/>
          <w:lang w:val="en-US"/>
        </w:rPr>
        <w:t>. Tha</w:t>
      </w:r>
      <w:r w:rsidR="00A762B3" w:rsidRPr="000A72B6">
        <w:rPr>
          <w:rFonts w:ascii="Trebuchet MS" w:hAnsi="Trebuchet MS"/>
          <w:b/>
          <w:sz w:val="24"/>
          <w:szCs w:val="24"/>
          <w:lang w:val="en-US"/>
        </w:rPr>
        <w:t xml:space="preserve">t's why the company Technistone, the </w:t>
      </w:r>
      <w:r w:rsidR="00962EF8">
        <w:rPr>
          <w:rFonts w:ascii="Trebuchet MS" w:hAnsi="Trebuchet MS"/>
          <w:b/>
          <w:sz w:val="24"/>
          <w:szCs w:val="24"/>
          <w:lang w:val="en-US"/>
        </w:rPr>
        <w:t>major global</w:t>
      </w:r>
      <w:r w:rsidRPr="000A72B6">
        <w:rPr>
          <w:rFonts w:ascii="Trebuchet MS" w:hAnsi="Trebuchet MS"/>
          <w:b/>
          <w:sz w:val="24"/>
          <w:szCs w:val="24"/>
          <w:lang w:val="en-US"/>
        </w:rPr>
        <w:t xml:space="preserve"> manufacturer of </w:t>
      </w:r>
      <w:r w:rsidR="00962EF8">
        <w:rPr>
          <w:rFonts w:ascii="Trebuchet MS" w:hAnsi="Trebuchet MS"/>
          <w:b/>
          <w:sz w:val="24"/>
          <w:szCs w:val="24"/>
          <w:lang w:val="en-US"/>
        </w:rPr>
        <w:t>engineered</w:t>
      </w:r>
      <w:r w:rsidRPr="000A72B6">
        <w:rPr>
          <w:rFonts w:ascii="Trebuchet MS" w:hAnsi="Trebuchet MS"/>
          <w:b/>
          <w:sz w:val="24"/>
          <w:szCs w:val="24"/>
          <w:lang w:val="en-US"/>
        </w:rPr>
        <w:t xml:space="preserve"> stone,</w:t>
      </w:r>
      <w:r w:rsidR="00A762B3" w:rsidRPr="000A72B6">
        <w:rPr>
          <w:rFonts w:ascii="Trebuchet MS" w:hAnsi="Trebuchet MS"/>
          <w:b/>
          <w:sz w:val="24"/>
          <w:szCs w:val="24"/>
          <w:lang w:val="en-US"/>
        </w:rPr>
        <w:t xml:space="preserve"> </w:t>
      </w:r>
      <w:r w:rsidR="001D715C" w:rsidRPr="000A72B6">
        <w:rPr>
          <w:rFonts w:ascii="Trebuchet MS" w:hAnsi="Trebuchet MS"/>
          <w:b/>
          <w:sz w:val="24"/>
          <w:szCs w:val="24"/>
          <w:lang w:val="en-US"/>
        </w:rPr>
        <w:t>introduced</w:t>
      </w:r>
      <w:r w:rsidR="00A762B3" w:rsidRPr="000A72B6">
        <w:rPr>
          <w:rFonts w:ascii="Trebuchet MS" w:hAnsi="Trebuchet MS"/>
          <w:b/>
          <w:sz w:val="24"/>
          <w:szCs w:val="24"/>
          <w:lang w:val="en-US"/>
        </w:rPr>
        <w:t xml:space="preserve"> </w:t>
      </w:r>
      <w:r w:rsidR="001D715C" w:rsidRPr="000A72B6">
        <w:rPr>
          <w:rFonts w:ascii="Trebuchet MS" w:hAnsi="Trebuchet MS"/>
          <w:b/>
          <w:sz w:val="24"/>
          <w:szCs w:val="24"/>
          <w:lang w:val="en-US"/>
        </w:rPr>
        <w:t>the</w:t>
      </w:r>
      <w:r w:rsidRPr="000A72B6">
        <w:rPr>
          <w:rFonts w:ascii="Trebuchet MS" w:hAnsi="Trebuchet MS"/>
          <w:b/>
          <w:sz w:val="24"/>
          <w:szCs w:val="24"/>
          <w:lang w:val="en-US"/>
        </w:rPr>
        <w:t xml:space="preserve"> new shade Noble Concrete Grey in the appearance of raw concrete.</w:t>
      </w:r>
    </w:p>
    <w:p w14:paraId="125E6E74" w14:textId="1C0651D1" w:rsidR="00AC3BAC" w:rsidRDefault="00AC3BAC" w:rsidP="00AC3BAC">
      <w:pPr>
        <w:spacing w:line="360" w:lineRule="auto"/>
        <w:jc w:val="center"/>
        <w:rPr>
          <w:rFonts w:ascii="Trebuchet MS" w:hAnsi="Trebuchet MS"/>
          <w:sz w:val="24"/>
          <w:szCs w:val="24"/>
        </w:rPr>
      </w:pPr>
      <w:r>
        <w:rPr>
          <w:rFonts w:ascii="Trebuchet MS" w:hAnsi="Trebuchet MS"/>
          <w:noProof/>
          <w:sz w:val="24"/>
          <w:szCs w:val="24"/>
          <w:lang w:eastAsia="cs-CZ"/>
        </w:rPr>
        <w:drawing>
          <wp:inline distT="0" distB="0" distL="0" distR="0" wp14:anchorId="6A559067" wp14:editId="10DE735F">
            <wp:extent cx="3475240" cy="180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chnistone_Noble Concrete Grey_image.jpg"/>
                    <pic:cNvPicPr/>
                  </pic:nvPicPr>
                  <pic:blipFill>
                    <a:blip r:embed="rId7">
                      <a:extLst>
                        <a:ext uri="{28A0092B-C50C-407E-A947-70E740481C1C}">
                          <a14:useLocalDpi xmlns:a14="http://schemas.microsoft.com/office/drawing/2010/main" val="0"/>
                        </a:ext>
                      </a:extLst>
                    </a:blip>
                    <a:stretch>
                      <a:fillRect/>
                    </a:stretch>
                  </pic:blipFill>
                  <pic:spPr>
                    <a:xfrm>
                      <a:off x="0" y="0"/>
                      <a:ext cx="3475240" cy="1800000"/>
                    </a:xfrm>
                    <a:prstGeom prst="rect">
                      <a:avLst/>
                    </a:prstGeom>
                  </pic:spPr>
                </pic:pic>
              </a:graphicData>
            </a:graphic>
          </wp:inline>
        </w:drawing>
      </w:r>
      <w:r>
        <w:rPr>
          <w:rFonts w:ascii="Trebuchet MS" w:hAnsi="Trebuchet MS"/>
          <w:sz w:val="24"/>
          <w:szCs w:val="24"/>
        </w:rPr>
        <w:t xml:space="preserve">     </w:t>
      </w:r>
      <w:r>
        <w:rPr>
          <w:rFonts w:ascii="Trebuchet MS" w:hAnsi="Trebuchet MS"/>
          <w:noProof/>
          <w:sz w:val="24"/>
          <w:szCs w:val="24"/>
          <w:lang w:eastAsia="cs-CZ"/>
        </w:rPr>
        <w:drawing>
          <wp:inline distT="0" distB="0" distL="0" distR="0" wp14:anchorId="1526B1B6" wp14:editId="583E0C0C">
            <wp:extent cx="1800000" cy="1800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nistone_Noble Concrete Grey.jpg"/>
                    <pic:cNvPicPr/>
                  </pic:nvPicPr>
                  <pic:blipFill>
                    <a:blip r:embed="rId8">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inline>
        </w:drawing>
      </w:r>
    </w:p>
    <w:p w14:paraId="281B8A80" w14:textId="329C79F8" w:rsidR="00A762B3" w:rsidRPr="007F10D7" w:rsidRDefault="00A762B3" w:rsidP="00962EF8">
      <w:pPr>
        <w:spacing w:line="360" w:lineRule="auto"/>
        <w:jc w:val="both"/>
        <w:rPr>
          <w:rFonts w:ascii="Trebuchet MS" w:hAnsi="Trebuchet MS"/>
          <w:sz w:val="24"/>
          <w:szCs w:val="24"/>
          <w:lang w:val="en-US"/>
        </w:rPr>
      </w:pPr>
      <w:r w:rsidRPr="007F10D7">
        <w:rPr>
          <w:rFonts w:ascii="Trebuchet MS" w:hAnsi="Trebuchet MS"/>
          <w:sz w:val="24"/>
          <w:szCs w:val="24"/>
          <w:lang w:val="en-US"/>
        </w:rPr>
        <w:t>The design of concrete screed give</w:t>
      </w:r>
      <w:r w:rsidR="00A3583A" w:rsidRPr="007F10D7">
        <w:rPr>
          <w:rFonts w:ascii="Trebuchet MS" w:hAnsi="Trebuchet MS"/>
          <w:sz w:val="24"/>
          <w:szCs w:val="24"/>
          <w:lang w:val="en-US"/>
        </w:rPr>
        <w:t>s</w:t>
      </w:r>
      <w:r w:rsidRPr="007F10D7">
        <w:rPr>
          <w:rFonts w:ascii="Trebuchet MS" w:hAnsi="Trebuchet MS"/>
          <w:sz w:val="24"/>
          <w:szCs w:val="24"/>
          <w:lang w:val="en-US"/>
        </w:rPr>
        <w:t xml:space="preserve"> a minim</w:t>
      </w:r>
      <w:r w:rsidR="00962EF8">
        <w:rPr>
          <w:rFonts w:ascii="Trebuchet MS" w:hAnsi="Trebuchet MS"/>
          <w:sz w:val="24"/>
          <w:szCs w:val="24"/>
          <w:lang w:val="en-US"/>
        </w:rPr>
        <w:t xml:space="preserve">alist and balanced appearance. </w:t>
      </w:r>
      <w:r w:rsidR="00962EF8" w:rsidRPr="00962EF8">
        <w:rPr>
          <w:rFonts w:ascii="Trebuchet MS" w:hAnsi="Trebuchet MS"/>
          <w:i/>
          <w:sz w:val="24"/>
          <w:szCs w:val="24"/>
          <w:lang w:val="en-US"/>
        </w:rPr>
        <w:t>"</w:t>
      </w:r>
      <w:r w:rsidRPr="00962EF8">
        <w:rPr>
          <w:rFonts w:ascii="Trebuchet MS" w:hAnsi="Trebuchet MS"/>
          <w:i/>
          <w:sz w:val="24"/>
          <w:szCs w:val="24"/>
          <w:lang w:val="en-US"/>
        </w:rPr>
        <w:t>It is a very timeless color which is not subj</w:t>
      </w:r>
      <w:r w:rsidR="004C5EDB" w:rsidRPr="00962EF8">
        <w:rPr>
          <w:rFonts w:ascii="Trebuchet MS" w:hAnsi="Trebuchet MS"/>
          <w:i/>
          <w:sz w:val="24"/>
          <w:szCs w:val="24"/>
          <w:lang w:val="en-US"/>
        </w:rPr>
        <w:t xml:space="preserve">ect to fashion trends in design. It also primary brings to the interior </w:t>
      </w:r>
      <w:r w:rsidRPr="00962EF8">
        <w:rPr>
          <w:rFonts w:ascii="Trebuchet MS" w:hAnsi="Trebuchet MS"/>
          <w:i/>
          <w:sz w:val="24"/>
          <w:szCs w:val="24"/>
          <w:lang w:val="en-US"/>
        </w:rPr>
        <w:t>rudeness, naturalness and originality. At first glance</w:t>
      </w:r>
      <w:r w:rsidR="004C5EDB" w:rsidRPr="00962EF8">
        <w:rPr>
          <w:rFonts w:ascii="Trebuchet MS" w:hAnsi="Trebuchet MS"/>
          <w:i/>
          <w:sz w:val="24"/>
          <w:szCs w:val="24"/>
          <w:lang w:val="en-US"/>
        </w:rPr>
        <w:t>,</w:t>
      </w:r>
      <w:r w:rsidRPr="00962EF8">
        <w:rPr>
          <w:rFonts w:ascii="Trebuchet MS" w:hAnsi="Trebuchet MS"/>
          <w:i/>
          <w:sz w:val="24"/>
          <w:szCs w:val="24"/>
          <w:lang w:val="en-US"/>
        </w:rPr>
        <w:t xml:space="preserve"> the interior</w:t>
      </w:r>
      <w:r w:rsidR="004C5EDB" w:rsidRPr="00962EF8">
        <w:rPr>
          <w:rFonts w:ascii="Trebuchet MS" w:hAnsi="Trebuchet MS"/>
          <w:i/>
          <w:sz w:val="24"/>
          <w:szCs w:val="24"/>
          <w:lang w:val="en-US"/>
        </w:rPr>
        <w:t xml:space="preserve"> may </w:t>
      </w:r>
      <w:r w:rsidR="008C2780" w:rsidRPr="00962EF8">
        <w:rPr>
          <w:rFonts w:ascii="Trebuchet MS" w:hAnsi="Trebuchet MS"/>
          <w:i/>
          <w:sz w:val="24"/>
          <w:szCs w:val="24"/>
          <w:lang w:val="en-US"/>
        </w:rPr>
        <w:t>appear</w:t>
      </w:r>
      <w:r w:rsidR="00D4429C" w:rsidRPr="00962EF8">
        <w:rPr>
          <w:rFonts w:ascii="Trebuchet MS" w:hAnsi="Trebuchet MS"/>
          <w:i/>
          <w:sz w:val="24"/>
          <w:szCs w:val="24"/>
          <w:lang w:val="en-US"/>
        </w:rPr>
        <w:t xml:space="preserve"> </w:t>
      </w:r>
      <w:r w:rsidRPr="00962EF8">
        <w:rPr>
          <w:rFonts w:ascii="Trebuchet MS" w:hAnsi="Trebuchet MS"/>
          <w:i/>
          <w:sz w:val="24"/>
          <w:szCs w:val="24"/>
          <w:lang w:val="en-US"/>
        </w:rPr>
        <w:t>unfinished, but its great potential is</w:t>
      </w:r>
      <w:r w:rsidR="004C5EDB" w:rsidRPr="00962EF8">
        <w:rPr>
          <w:rFonts w:ascii="Trebuchet MS" w:hAnsi="Trebuchet MS"/>
          <w:i/>
          <w:sz w:val="24"/>
          <w:szCs w:val="24"/>
          <w:lang w:val="en-US"/>
        </w:rPr>
        <w:t xml:space="preserve"> in the</w:t>
      </w:r>
      <w:r w:rsidRPr="00962EF8">
        <w:rPr>
          <w:rFonts w:ascii="Trebuchet MS" w:hAnsi="Trebuchet MS"/>
          <w:i/>
          <w:sz w:val="24"/>
          <w:szCs w:val="24"/>
          <w:lang w:val="en-US"/>
        </w:rPr>
        <w:t xml:space="preserve"> possibility to</w:t>
      </w:r>
      <w:r w:rsidR="004C5EDB" w:rsidRPr="00962EF8">
        <w:rPr>
          <w:rFonts w:ascii="Trebuchet MS" w:hAnsi="Trebuchet MS"/>
          <w:i/>
          <w:sz w:val="24"/>
          <w:szCs w:val="24"/>
          <w:lang w:val="en-US"/>
        </w:rPr>
        <w:t xml:space="preserve"> match</w:t>
      </w:r>
      <w:r w:rsidRPr="00962EF8">
        <w:rPr>
          <w:rFonts w:ascii="Trebuchet MS" w:hAnsi="Trebuchet MS"/>
          <w:i/>
          <w:sz w:val="24"/>
          <w:szCs w:val="24"/>
          <w:lang w:val="en-US"/>
        </w:rPr>
        <w:t xml:space="preserve"> that kind of material </w:t>
      </w:r>
      <w:r w:rsidR="004C5EDB" w:rsidRPr="00962EF8">
        <w:rPr>
          <w:rFonts w:ascii="Trebuchet MS" w:hAnsi="Trebuchet MS"/>
          <w:i/>
          <w:sz w:val="24"/>
          <w:szCs w:val="24"/>
          <w:lang w:val="en-US"/>
        </w:rPr>
        <w:t>with glass, wood or metal elements,</w:t>
      </w:r>
      <w:r w:rsidRPr="00962EF8">
        <w:rPr>
          <w:rFonts w:ascii="Trebuchet MS" w:hAnsi="Trebuchet MS"/>
          <w:i/>
          <w:sz w:val="24"/>
          <w:szCs w:val="24"/>
          <w:lang w:val="en-US"/>
        </w:rPr>
        <w:t>"</w:t>
      </w:r>
      <w:r w:rsidR="004C5EDB">
        <w:rPr>
          <w:rFonts w:ascii="Trebuchet MS" w:hAnsi="Trebuchet MS"/>
          <w:sz w:val="24"/>
          <w:szCs w:val="24"/>
          <w:lang w:val="en-US"/>
        </w:rPr>
        <w:t xml:space="preserve"> </w:t>
      </w:r>
      <w:r w:rsidRPr="00A762B3">
        <w:rPr>
          <w:rFonts w:ascii="Trebuchet MS" w:hAnsi="Trebuchet MS"/>
          <w:sz w:val="24"/>
          <w:szCs w:val="24"/>
          <w:lang w:val="en-US"/>
        </w:rPr>
        <w:t xml:space="preserve">says interior </w:t>
      </w:r>
      <w:r w:rsidR="00962EF8">
        <w:rPr>
          <w:rFonts w:ascii="Trebuchet MS" w:hAnsi="Trebuchet MS"/>
          <w:sz w:val="24"/>
          <w:szCs w:val="24"/>
          <w:lang w:val="en-US"/>
        </w:rPr>
        <w:t xml:space="preserve">designer Hana </w:t>
      </w:r>
      <w:proofErr w:type="spellStart"/>
      <w:r w:rsidR="00962EF8">
        <w:rPr>
          <w:rFonts w:ascii="Trebuchet MS" w:hAnsi="Trebuchet MS"/>
          <w:sz w:val="24"/>
          <w:szCs w:val="24"/>
          <w:lang w:val="en-US"/>
        </w:rPr>
        <w:t>Michá</w:t>
      </w:r>
      <w:r w:rsidR="004C5EDB">
        <w:rPr>
          <w:rFonts w:ascii="Trebuchet MS" w:hAnsi="Trebuchet MS"/>
          <w:sz w:val="24"/>
          <w:szCs w:val="24"/>
          <w:lang w:val="en-US"/>
        </w:rPr>
        <w:t>lkov</w:t>
      </w:r>
      <w:r w:rsidR="00962EF8">
        <w:rPr>
          <w:rFonts w:ascii="Trebuchet MS" w:hAnsi="Trebuchet MS"/>
          <w:sz w:val="24"/>
          <w:szCs w:val="24"/>
          <w:lang w:val="en-US"/>
        </w:rPr>
        <w:t>á</w:t>
      </w:r>
      <w:proofErr w:type="spellEnd"/>
      <w:r w:rsidRPr="00A762B3">
        <w:rPr>
          <w:rFonts w:ascii="Trebuchet MS" w:hAnsi="Trebuchet MS"/>
          <w:sz w:val="24"/>
          <w:szCs w:val="24"/>
          <w:lang w:val="en-US"/>
        </w:rPr>
        <w:t>.</w:t>
      </w:r>
    </w:p>
    <w:p w14:paraId="7BE03C48" w14:textId="5147E320" w:rsidR="00AC3BAC" w:rsidRPr="001B3A16" w:rsidRDefault="004C5EDB" w:rsidP="00AC3BAC">
      <w:pPr>
        <w:rPr>
          <w:rFonts w:ascii="Trebuchet MS" w:hAnsi="Trebuchet MS"/>
          <w:b/>
          <w:sz w:val="24"/>
          <w:szCs w:val="24"/>
          <w:lang w:val="en-US"/>
        </w:rPr>
      </w:pPr>
      <w:r w:rsidRPr="001B3A16">
        <w:rPr>
          <w:rFonts w:ascii="Trebuchet MS" w:hAnsi="Trebuchet MS"/>
          <w:b/>
          <w:sz w:val="24"/>
          <w:szCs w:val="24"/>
          <w:lang w:val="en-US"/>
        </w:rPr>
        <w:t>The everlasting beauty</w:t>
      </w:r>
    </w:p>
    <w:p w14:paraId="25A5A73F" w14:textId="730CAE64" w:rsidR="004C5EDB" w:rsidRPr="001B3A16" w:rsidRDefault="004C5EDB" w:rsidP="00B53A9D">
      <w:pPr>
        <w:spacing w:line="360" w:lineRule="auto"/>
        <w:jc w:val="both"/>
        <w:rPr>
          <w:rFonts w:ascii="Trebuchet MS" w:hAnsi="Trebuchet MS"/>
          <w:sz w:val="24"/>
          <w:szCs w:val="24"/>
        </w:rPr>
      </w:pPr>
      <w:r w:rsidRPr="001B3A16">
        <w:rPr>
          <w:rFonts w:ascii="Trebuchet MS" w:hAnsi="Trebuchet MS"/>
          <w:sz w:val="24"/>
          <w:szCs w:val="24"/>
        </w:rPr>
        <w:t>Kitchen</w:t>
      </w:r>
      <w:r w:rsidR="00627AC1" w:rsidRPr="001B3A16">
        <w:rPr>
          <w:rFonts w:ascii="Trebuchet MS" w:hAnsi="Trebuchet MS"/>
          <w:sz w:val="24"/>
          <w:szCs w:val="24"/>
        </w:rPr>
        <w:t>s</w:t>
      </w:r>
      <w:r w:rsidRPr="001B3A16">
        <w:rPr>
          <w:rFonts w:ascii="Trebuchet MS" w:hAnsi="Trebuchet MS"/>
          <w:sz w:val="24"/>
          <w:szCs w:val="24"/>
        </w:rPr>
        <w:t>, bathroom</w:t>
      </w:r>
      <w:r w:rsidR="00627AC1" w:rsidRPr="001B3A16">
        <w:rPr>
          <w:rFonts w:ascii="Trebuchet MS" w:hAnsi="Trebuchet MS"/>
          <w:sz w:val="24"/>
          <w:szCs w:val="24"/>
        </w:rPr>
        <w:t>s</w:t>
      </w:r>
      <w:r w:rsidRPr="001B3A16">
        <w:rPr>
          <w:rFonts w:ascii="Trebuchet MS" w:hAnsi="Trebuchet MS"/>
          <w:sz w:val="24"/>
          <w:szCs w:val="24"/>
        </w:rPr>
        <w:t xml:space="preserve"> or bedroom</w:t>
      </w:r>
      <w:r w:rsidR="00627AC1" w:rsidRPr="001B3A16">
        <w:rPr>
          <w:rFonts w:ascii="Trebuchet MS" w:hAnsi="Trebuchet MS"/>
          <w:sz w:val="24"/>
          <w:szCs w:val="24"/>
        </w:rPr>
        <w:t>s</w:t>
      </w:r>
      <w:r w:rsidRPr="001B3A16">
        <w:rPr>
          <w:rFonts w:ascii="Trebuchet MS" w:hAnsi="Trebuchet MS"/>
          <w:sz w:val="24"/>
          <w:szCs w:val="24"/>
        </w:rPr>
        <w:t>. Industrial</w:t>
      </w:r>
      <w:r w:rsidR="00627AC1" w:rsidRPr="001B3A16">
        <w:rPr>
          <w:rFonts w:ascii="Trebuchet MS" w:hAnsi="Trebuchet MS"/>
          <w:sz w:val="24"/>
          <w:szCs w:val="24"/>
        </w:rPr>
        <w:t xml:space="preserve"> style can surround us anywhere.</w:t>
      </w:r>
      <w:r w:rsidRPr="001B3A16">
        <w:rPr>
          <w:rFonts w:ascii="Trebuchet MS" w:hAnsi="Trebuchet MS"/>
          <w:sz w:val="24"/>
          <w:szCs w:val="24"/>
        </w:rPr>
        <w:t xml:space="preserve"> Especially in Europe</w:t>
      </w:r>
      <w:r w:rsidR="00D4429C" w:rsidRPr="007F10D7">
        <w:rPr>
          <w:rFonts w:ascii="Trebuchet MS" w:hAnsi="Trebuchet MS"/>
          <w:sz w:val="24"/>
          <w:szCs w:val="24"/>
        </w:rPr>
        <w:t>,</w:t>
      </w:r>
      <w:r w:rsidRPr="001B3A16">
        <w:rPr>
          <w:rFonts w:ascii="Trebuchet MS" w:hAnsi="Trebuchet MS"/>
          <w:sz w:val="24"/>
          <w:szCs w:val="24"/>
        </w:rPr>
        <w:t xml:space="preserve"> the trend </w:t>
      </w:r>
      <w:r w:rsidR="00627AC1" w:rsidRPr="001B3A16">
        <w:rPr>
          <w:rFonts w:ascii="Trebuchet MS" w:hAnsi="Trebuchet MS"/>
          <w:sz w:val="24"/>
          <w:szCs w:val="24"/>
        </w:rPr>
        <w:t>of</w:t>
      </w:r>
      <w:r w:rsidRPr="001B3A16">
        <w:rPr>
          <w:rFonts w:ascii="Trebuchet MS" w:hAnsi="Trebuchet MS"/>
          <w:sz w:val="24"/>
          <w:szCs w:val="24"/>
        </w:rPr>
        <w:t xml:space="preserve"> concrete, steel and other </w:t>
      </w:r>
      <w:r w:rsidRPr="007F10D7">
        <w:rPr>
          <w:rFonts w:ascii="Trebuchet MS" w:hAnsi="Trebuchet MS"/>
          <w:sz w:val="24"/>
          <w:szCs w:val="24"/>
          <w:lang w:val="en-US"/>
        </w:rPr>
        <w:t>materials</w:t>
      </w:r>
      <w:r w:rsidR="00627AC1" w:rsidRPr="007F10D7">
        <w:rPr>
          <w:rFonts w:ascii="Trebuchet MS" w:hAnsi="Trebuchet MS"/>
          <w:sz w:val="24"/>
          <w:szCs w:val="24"/>
          <w:lang w:val="en-US"/>
        </w:rPr>
        <w:t xml:space="preserve"> </w:t>
      </w:r>
      <w:r w:rsidR="00C52DF3" w:rsidRPr="007F10D7">
        <w:rPr>
          <w:rFonts w:ascii="Trebuchet MS" w:hAnsi="Trebuchet MS"/>
          <w:sz w:val="24"/>
          <w:szCs w:val="24"/>
          <w:lang w:val="en-US"/>
        </w:rPr>
        <w:t xml:space="preserve">has been </w:t>
      </w:r>
      <w:r w:rsidR="008C2780" w:rsidRPr="007F10D7">
        <w:rPr>
          <w:rFonts w:ascii="Trebuchet MS" w:hAnsi="Trebuchet MS"/>
          <w:sz w:val="24"/>
          <w:szCs w:val="24"/>
          <w:lang w:val="en-US"/>
        </w:rPr>
        <w:t>becoming</w:t>
      </w:r>
      <w:r w:rsidR="00D4429C" w:rsidRPr="007F10D7">
        <w:rPr>
          <w:rFonts w:ascii="Trebuchet MS" w:hAnsi="Trebuchet MS"/>
          <w:sz w:val="24"/>
          <w:szCs w:val="24"/>
          <w:lang w:val="en-US"/>
        </w:rPr>
        <w:t xml:space="preserve"> </w:t>
      </w:r>
      <w:r w:rsidR="00C52DF3" w:rsidRPr="007F10D7">
        <w:rPr>
          <w:rFonts w:ascii="Trebuchet MS" w:hAnsi="Trebuchet MS"/>
          <w:sz w:val="24"/>
          <w:szCs w:val="24"/>
          <w:lang w:val="en-US"/>
        </w:rPr>
        <w:t>popular.</w:t>
      </w:r>
      <w:r w:rsidRPr="001B3A16">
        <w:rPr>
          <w:rFonts w:ascii="Trebuchet MS" w:hAnsi="Trebuchet MS"/>
          <w:sz w:val="24"/>
          <w:szCs w:val="24"/>
        </w:rPr>
        <w:t xml:space="preserve"> </w:t>
      </w:r>
      <w:r w:rsidR="00D4429C">
        <w:rPr>
          <w:rFonts w:ascii="Trebuchet MS" w:hAnsi="Trebuchet MS"/>
          <w:sz w:val="24"/>
          <w:szCs w:val="24"/>
        </w:rPr>
        <w:t xml:space="preserve">But </w:t>
      </w:r>
      <w:r w:rsidRPr="001B3A16">
        <w:rPr>
          <w:rFonts w:ascii="Trebuchet MS" w:hAnsi="Trebuchet MS"/>
          <w:sz w:val="24"/>
          <w:szCs w:val="24"/>
        </w:rPr>
        <w:t xml:space="preserve">also </w:t>
      </w:r>
      <w:r w:rsidR="00C52DF3" w:rsidRPr="001B3A16">
        <w:rPr>
          <w:rFonts w:ascii="Trebuchet MS" w:hAnsi="Trebuchet MS"/>
          <w:sz w:val="24"/>
          <w:szCs w:val="24"/>
        </w:rPr>
        <w:t>the main</w:t>
      </w:r>
      <w:r w:rsidRPr="001B3A16">
        <w:rPr>
          <w:rFonts w:ascii="Trebuchet MS" w:hAnsi="Trebuchet MS"/>
          <w:sz w:val="24"/>
          <w:szCs w:val="24"/>
        </w:rPr>
        <w:t xml:space="preserve"> emphasis</w:t>
      </w:r>
      <w:r w:rsidR="00C52DF3" w:rsidRPr="001B3A16">
        <w:rPr>
          <w:rFonts w:ascii="Trebuchet MS" w:hAnsi="Trebuchet MS"/>
          <w:sz w:val="24"/>
          <w:szCs w:val="24"/>
        </w:rPr>
        <w:t xml:space="preserve"> is</w:t>
      </w:r>
      <w:r w:rsidRPr="001B3A16">
        <w:rPr>
          <w:rFonts w:ascii="Trebuchet MS" w:hAnsi="Trebuchet MS"/>
          <w:sz w:val="24"/>
          <w:szCs w:val="24"/>
        </w:rPr>
        <w:t xml:space="preserve"> on </w:t>
      </w:r>
      <w:r w:rsidR="00C52DF3" w:rsidRPr="001B3A16">
        <w:rPr>
          <w:rFonts w:ascii="Trebuchet MS" w:hAnsi="Trebuchet MS"/>
          <w:sz w:val="24"/>
          <w:szCs w:val="24"/>
        </w:rPr>
        <w:t>keeping</w:t>
      </w:r>
      <w:r w:rsidRPr="001B3A16">
        <w:rPr>
          <w:rFonts w:ascii="Trebuchet MS" w:hAnsi="Trebuchet MS"/>
          <w:sz w:val="24"/>
          <w:szCs w:val="24"/>
        </w:rPr>
        <w:t xml:space="preserve"> the luxury of pure performance and best </w:t>
      </w:r>
      <w:r w:rsidR="001B3A16" w:rsidRPr="001B3A16">
        <w:rPr>
          <w:rFonts w:ascii="Trebuchet MS" w:hAnsi="Trebuchet MS"/>
          <w:sz w:val="24"/>
          <w:szCs w:val="24"/>
        </w:rPr>
        <w:t>utility</w:t>
      </w:r>
      <w:r w:rsidRPr="001B3A16">
        <w:rPr>
          <w:rFonts w:ascii="Trebuchet MS" w:hAnsi="Trebuchet MS"/>
          <w:sz w:val="24"/>
          <w:szCs w:val="24"/>
        </w:rPr>
        <w:t xml:space="preserve"> properties. That's why Technistone® introduced a </w:t>
      </w:r>
      <w:r w:rsidRPr="001B3A16">
        <w:rPr>
          <w:rFonts w:ascii="Trebuchet MS" w:hAnsi="Trebuchet MS"/>
          <w:b/>
          <w:sz w:val="24"/>
          <w:szCs w:val="24"/>
        </w:rPr>
        <w:t xml:space="preserve">new shade </w:t>
      </w:r>
      <w:r w:rsidR="001B3A16" w:rsidRPr="001B3A16">
        <w:rPr>
          <w:rFonts w:ascii="Trebuchet MS" w:hAnsi="Trebuchet MS"/>
          <w:b/>
          <w:sz w:val="24"/>
          <w:szCs w:val="24"/>
        </w:rPr>
        <w:t xml:space="preserve">which </w:t>
      </w:r>
      <w:r w:rsidRPr="001B3A16">
        <w:rPr>
          <w:rFonts w:ascii="Trebuchet MS" w:hAnsi="Trebuchet MS"/>
          <w:b/>
          <w:sz w:val="24"/>
          <w:szCs w:val="24"/>
        </w:rPr>
        <w:t>imitat</w:t>
      </w:r>
      <w:r w:rsidR="001B3A16" w:rsidRPr="001B3A16">
        <w:rPr>
          <w:rFonts w:ascii="Trebuchet MS" w:hAnsi="Trebuchet MS"/>
          <w:b/>
          <w:sz w:val="24"/>
          <w:szCs w:val="24"/>
        </w:rPr>
        <w:t>es</w:t>
      </w:r>
      <w:r w:rsidRPr="001B3A16">
        <w:rPr>
          <w:rFonts w:ascii="Trebuchet MS" w:hAnsi="Trebuchet MS"/>
          <w:b/>
          <w:sz w:val="24"/>
          <w:szCs w:val="24"/>
        </w:rPr>
        <w:t xml:space="preserve"> the appearance of concrete - Concrete Grey Noble</w:t>
      </w:r>
      <w:r w:rsidRPr="001B3A16">
        <w:rPr>
          <w:rFonts w:ascii="Trebuchet MS" w:hAnsi="Trebuchet MS"/>
          <w:sz w:val="24"/>
          <w:szCs w:val="24"/>
        </w:rPr>
        <w:t xml:space="preserve">. </w:t>
      </w:r>
      <w:r w:rsidR="001B3A16" w:rsidRPr="00962EF8">
        <w:rPr>
          <w:rFonts w:ascii="Trebuchet MS" w:hAnsi="Trebuchet MS"/>
          <w:i/>
          <w:sz w:val="24"/>
          <w:szCs w:val="24"/>
        </w:rPr>
        <w:t>"</w:t>
      </w:r>
      <w:r w:rsidR="001B3A16" w:rsidRPr="00962EF8">
        <w:rPr>
          <w:rFonts w:ascii="Trebuchet MS" w:hAnsi="Trebuchet MS"/>
          <w:i/>
          <w:sz w:val="24"/>
          <w:szCs w:val="24"/>
          <w:lang w:val="en-US"/>
        </w:rPr>
        <w:t>Concrete d</w:t>
      </w:r>
      <w:r w:rsidRPr="00962EF8">
        <w:rPr>
          <w:rFonts w:ascii="Trebuchet MS" w:hAnsi="Trebuchet MS"/>
          <w:i/>
          <w:sz w:val="24"/>
          <w:szCs w:val="24"/>
          <w:lang w:val="en-US"/>
        </w:rPr>
        <w:t xml:space="preserve">esign is promoted in interiors worldwide. I am very pleased that we have included </w:t>
      </w:r>
      <w:r w:rsidR="001B3A16" w:rsidRPr="00962EF8">
        <w:rPr>
          <w:rFonts w:ascii="Trebuchet MS" w:hAnsi="Trebuchet MS"/>
          <w:i/>
          <w:sz w:val="24"/>
          <w:szCs w:val="24"/>
          <w:lang w:val="en-US"/>
        </w:rPr>
        <w:t xml:space="preserve">this trend </w:t>
      </w:r>
      <w:r w:rsidRPr="00962EF8">
        <w:rPr>
          <w:rFonts w:ascii="Trebuchet MS" w:hAnsi="Trebuchet MS"/>
          <w:i/>
          <w:sz w:val="24"/>
          <w:szCs w:val="24"/>
          <w:lang w:val="en-US"/>
        </w:rPr>
        <w:t xml:space="preserve">in our </w:t>
      </w:r>
      <w:r w:rsidRPr="00962EF8">
        <w:rPr>
          <w:rFonts w:ascii="Trebuchet MS" w:hAnsi="Trebuchet MS"/>
          <w:i/>
          <w:sz w:val="24"/>
          <w:szCs w:val="24"/>
          <w:lang w:val="en-US"/>
        </w:rPr>
        <w:lastRenderedPageBreak/>
        <w:t>assortment</w:t>
      </w:r>
      <w:r w:rsidRPr="00962EF8">
        <w:rPr>
          <w:rFonts w:ascii="Trebuchet MS" w:hAnsi="Trebuchet MS"/>
          <w:i/>
          <w:sz w:val="24"/>
          <w:szCs w:val="24"/>
        </w:rPr>
        <w:t xml:space="preserve">. </w:t>
      </w:r>
      <w:r w:rsidR="001B3A16" w:rsidRPr="00962EF8">
        <w:rPr>
          <w:rFonts w:ascii="Trebuchet MS" w:hAnsi="Trebuchet MS"/>
          <w:i/>
          <w:sz w:val="24"/>
          <w:szCs w:val="24"/>
          <w:lang w:val="en-US"/>
        </w:rPr>
        <w:t xml:space="preserve">I suggest the </w:t>
      </w:r>
      <w:r w:rsidRPr="00962EF8">
        <w:rPr>
          <w:rFonts w:ascii="Trebuchet MS" w:hAnsi="Trebuchet MS"/>
          <w:i/>
          <w:sz w:val="24"/>
          <w:szCs w:val="24"/>
          <w:lang w:val="en-US"/>
        </w:rPr>
        <w:t xml:space="preserve">Quartz stone shade Noble Concrete Grey </w:t>
      </w:r>
      <w:r w:rsidR="001B3A16" w:rsidRPr="00962EF8">
        <w:rPr>
          <w:rFonts w:ascii="Trebuchet MS" w:hAnsi="Trebuchet MS"/>
          <w:i/>
          <w:sz w:val="24"/>
          <w:szCs w:val="24"/>
          <w:lang w:val="en-US"/>
        </w:rPr>
        <w:t>to</w:t>
      </w:r>
      <w:r w:rsidRPr="00962EF8">
        <w:rPr>
          <w:rFonts w:ascii="Trebuchet MS" w:hAnsi="Trebuchet MS"/>
          <w:i/>
          <w:sz w:val="24"/>
          <w:szCs w:val="24"/>
          <w:lang w:val="en-US"/>
        </w:rPr>
        <w:t xml:space="preserve"> use primarily in the kitchen, where </w:t>
      </w:r>
      <w:r w:rsidR="001B3A16" w:rsidRPr="00962EF8">
        <w:rPr>
          <w:rFonts w:ascii="Trebuchet MS" w:hAnsi="Trebuchet MS"/>
          <w:i/>
          <w:sz w:val="24"/>
          <w:szCs w:val="24"/>
          <w:lang w:val="en-US"/>
        </w:rPr>
        <w:t xml:space="preserve">you </w:t>
      </w:r>
      <w:r w:rsidRPr="00962EF8">
        <w:rPr>
          <w:rFonts w:ascii="Trebuchet MS" w:hAnsi="Trebuchet MS"/>
          <w:i/>
          <w:sz w:val="24"/>
          <w:szCs w:val="24"/>
          <w:lang w:val="en-US"/>
        </w:rPr>
        <w:t xml:space="preserve">most appreciate its </w:t>
      </w:r>
      <w:r w:rsidR="001B3A16" w:rsidRPr="00962EF8">
        <w:rPr>
          <w:rFonts w:ascii="Trebuchet MS" w:hAnsi="Trebuchet MS"/>
          <w:i/>
          <w:sz w:val="24"/>
          <w:szCs w:val="24"/>
          <w:lang w:val="en-US"/>
        </w:rPr>
        <w:t>more</w:t>
      </w:r>
      <w:r w:rsidRPr="00962EF8">
        <w:rPr>
          <w:rFonts w:ascii="Trebuchet MS" w:hAnsi="Trebuchet MS"/>
          <w:i/>
          <w:sz w:val="24"/>
          <w:szCs w:val="24"/>
          <w:lang w:val="en-US"/>
        </w:rPr>
        <w:t xml:space="preserve"> </w:t>
      </w:r>
      <w:r w:rsidR="00BD1DB8" w:rsidRPr="00962EF8">
        <w:rPr>
          <w:rFonts w:ascii="Trebuchet MS" w:hAnsi="Trebuchet MS"/>
          <w:i/>
          <w:sz w:val="24"/>
          <w:szCs w:val="24"/>
          <w:lang w:val="en-US"/>
        </w:rPr>
        <w:t>superior</w:t>
      </w:r>
      <w:r w:rsidRPr="00962EF8">
        <w:rPr>
          <w:rFonts w:ascii="Trebuchet MS" w:hAnsi="Trebuchet MS"/>
          <w:i/>
          <w:sz w:val="24"/>
          <w:szCs w:val="24"/>
          <w:lang w:val="en-US"/>
        </w:rPr>
        <w:t xml:space="preserve"> </w:t>
      </w:r>
      <w:r w:rsidR="001B3A16" w:rsidRPr="00962EF8">
        <w:rPr>
          <w:rFonts w:ascii="Trebuchet MS" w:hAnsi="Trebuchet MS"/>
          <w:i/>
          <w:sz w:val="24"/>
          <w:szCs w:val="24"/>
          <w:lang w:val="en-US"/>
        </w:rPr>
        <w:t>utility</w:t>
      </w:r>
      <w:r w:rsidRPr="00962EF8">
        <w:rPr>
          <w:rFonts w:ascii="Trebuchet MS" w:hAnsi="Trebuchet MS"/>
          <w:i/>
          <w:sz w:val="24"/>
          <w:szCs w:val="24"/>
          <w:lang w:val="en-US"/>
        </w:rPr>
        <w:t xml:space="preserve"> properties </w:t>
      </w:r>
      <w:r w:rsidR="001B3A16" w:rsidRPr="00962EF8">
        <w:rPr>
          <w:rFonts w:ascii="Trebuchet MS" w:hAnsi="Trebuchet MS"/>
          <w:i/>
          <w:sz w:val="24"/>
          <w:szCs w:val="24"/>
          <w:lang w:val="en-US"/>
        </w:rPr>
        <w:t>then</w:t>
      </w:r>
      <w:r w:rsidRPr="00962EF8">
        <w:rPr>
          <w:rFonts w:ascii="Trebuchet MS" w:hAnsi="Trebuchet MS"/>
          <w:i/>
          <w:sz w:val="24"/>
          <w:szCs w:val="24"/>
          <w:lang w:val="en-US"/>
        </w:rPr>
        <w:t xml:space="preserve"> </w:t>
      </w:r>
      <w:r w:rsidR="00BD1DB8" w:rsidRPr="00962EF8">
        <w:rPr>
          <w:rFonts w:ascii="Trebuchet MS" w:hAnsi="Trebuchet MS"/>
          <w:i/>
          <w:sz w:val="24"/>
          <w:szCs w:val="24"/>
          <w:lang w:val="en-US"/>
        </w:rPr>
        <w:t>the real</w:t>
      </w:r>
      <w:r w:rsidRPr="00962EF8">
        <w:rPr>
          <w:rFonts w:ascii="Trebuchet MS" w:hAnsi="Trebuchet MS"/>
          <w:i/>
          <w:sz w:val="24"/>
          <w:szCs w:val="24"/>
          <w:lang w:val="en-US"/>
        </w:rPr>
        <w:t xml:space="preserve"> concrete</w:t>
      </w:r>
      <w:r w:rsidR="00BD1DB8" w:rsidRPr="00962EF8">
        <w:rPr>
          <w:rFonts w:ascii="Trebuchet MS" w:hAnsi="Trebuchet MS"/>
          <w:i/>
          <w:sz w:val="24"/>
          <w:szCs w:val="24"/>
          <w:lang w:val="en-US"/>
        </w:rPr>
        <w:t xml:space="preserve"> has,</w:t>
      </w:r>
      <w:r w:rsidRPr="00962EF8">
        <w:rPr>
          <w:rFonts w:ascii="Trebuchet MS" w:hAnsi="Trebuchet MS"/>
          <w:i/>
          <w:sz w:val="24"/>
          <w:szCs w:val="24"/>
          <w:lang w:val="en-US"/>
        </w:rPr>
        <w:t>"</w:t>
      </w:r>
      <w:r w:rsidR="00BD1DB8" w:rsidRPr="00962EF8">
        <w:rPr>
          <w:rFonts w:ascii="Trebuchet MS" w:hAnsi="Trebuchet MS"/>
          <w:i/>
          <w:sz w:val="24"/>
          <w:szCs w:val="24"/>
          <w:lang w:val="en-US"/>
        </w:rPr>
        <w:t xml:space="preserve"> </w:t>
      </w:r>
      <w:r w:rsidR="00962EF8">
        <w:rPr>
          <w:rFonts w:ascii="Trebuchet MS" w:hAnsi="Trebuchet MS"/>
          <w:sz w:val="24"/>
          <w:szCs w:val="24"/>
          <w:lang w:val="en-US"/>
        </w:rPr>
        <w:t>says Duš</w:t>
      </w:r>
      <w:r w:rsidRPr="00BD1DB8">
        <w:rPr>
          <w:rFonts w:ascii="Trebuchet MS" w:hAnsi="Trebuchet MS"/>
          <w:sz w:val="24"/>
          <w:szCs w:val="24"/>
          <w:lang w:val="en-US"/>
        </w:rPr>
        <w:t xml:space="preserve">an </w:t>
      </w:r>
      <w:r w:rsidR="00962EF8">
        <w:rPr>
          <w:rFonts w:ascii="Trebuchet MS" w:hAnsi="Trebuchet MS"/>
          <w:sz w:val="24"/>
          <w:szCs w:val="24"/>
          <w:lang w:val="en-US"/>
        </w:rPr>
        <w:t>Hrneč</w:t>
      </w:r>
      <w:r w:rsidR="00BD1DB8">
        <w:rPr>
          <w:rFonts w:ascii="Trebuchet MS" w:hAnsi="Trebuchet MS"/>
          <w:sz w:val="24"/>
          <w:szCs w:val="24"/>
          <w:lang w:val="en-US"/>
        </w:rPr>
        <w:t>ek</w:t>
      </w:r>
      <w:r w:rsidRPr="00BD1DB8">
        <w:rPr>
          <w:rFonts w:ascii="Trebuchet MS" w:hAnsi="Trebuchet MS"/>
          <w:sz w:val="24"/>
          <w:szCs w:val="24"/>
          <w:lang w:val="en-US"/>
        </w:rPr>
        <w:t xml:space="preserve">, </w:t>
      </w:r>
      <w:r w:rsidR="00BD1DB8">
        <w:rPr>
          <w:rFonts w:ascii="Trebuchet MS" w:hAnsi="Trebuchet MS"/>
          <w:sz w:val="24"/>
          <w:szCs w:val="24"/>
          <w:lang w:val="en-US"/>
        </w:rPr>
        <w:t xml:space="preserve">the </w:t>
      </w:r>
      <w:r w:rsidRPr="00BD1DB8">
        <w:rPr>
          <w:rFonts w:ascii="Trebuchet MS" w:hAnsi="Trebuchet MS"/>
          <w:sz w:val="24"/>
          <w:szCs w:val="24"/>
          <w:lang w:val="en-US"/>
        </w:rPr>
        <w:t>product manager</w:t>
      </w:r>
      <w:r w:rsidR="00BD1DB8">
        <w:rPr>
          <w:rFonts w:ascii="Trebuchet MS" w:hAnsi="Trebuchet MS"/>
          <w:sz w:val="24"/>
          <w:szCs w:val="24"/>
          <w:lang w:val="en-US"/>
        </w:rPr>
        <w:t xml:space="preserve"> of</w:t>
      </w:r>
      <w:r w:rsidRPr="00BD1DB8">
        <w:rPr>
          <w:rFonts w:ascii="Trebuchet MS" w:hAnsi="Trebuchet MS"/>
          <w:sz w:val="24"/>
          <w:szCs w:val="24"/>
          <w:lang w:val="en-US"/>
        </w:rPr>
        <w:t xml:space="preserve"> Technistone.</w:t>
      </w:r>
    </w:p>
    <w:p w14:paraId="2A55FB2B" w14:textId="13256692" w:rsidR="00BD1DB8" w:rsidRPr="00BD1DB8" w:rsidRDefault="00BD1DB8" w:rsidP="00962EF8">
      <w:pPr>
        <w:spacing w:line="360" w:lineRule="auto"/>
        <w:jc w:val="both"/>
        <w:rPr>
          <w:rFonts w:ascii="Trebuchet MS" w:hAnsi="Trebuchet MS"/>
          <w:sz w:val="24"/>
          <w:szCs w:val="24"/>
        </w:rPr>
      </w:pPr>
      <w:r w:rsidRPr="00BD1DB8">
        <w:rPr>
          <w:rFonts w:ascii="Trebuchet MS" w:hAnsi="Trebuchet MS"/>
          <w:sz w:val="24"/>
          <w:szCs w:val="24"/>
        </w:rPr>
        <w:t xml:space="preserve">New </w:t>
      </w:r>
      <w:proofErr w:type="spellStart"/>
      <w:r w:rsidR="00962EF8">
        <w:rPr>
          <w:rFonts w:ascii="Trebuchet MS" w:hAnsi="Trebuchet MS"/>
          <w:sz w:val="24"/>
          <w:szCs w:val="24"/>
        </w:rPr>
        <w:t>engineered</w:t>
      </w:r>
      <w:proofErr w:type="spellEnd"/>
      <w:r w:rsidRPr="00BD1DB8">
        <w:rPr>
          <w:rFonts w:ascii="Trebuchet MS" w:hAnsi="Trebuchet MS"/>
          <w:sz w:val="24"/>
          <w:szCs w:val="24"/>
        </w:rPr>
        <w:t xml:space="preserve"> stone Noble </w:t>
      </w:r>
      <w:proofErr w:type="spellStart"/>
      <w:r w:rsidRPr="00BD1DB8">
        <w:rPr>
          <w:rFonts w:ascii="Trebuchet MS" w:hAnsi="Trebuchet MS"/>
          <w:sz w:val="24"/>
          <w:szCs w:val="24"/>
        </w:rPr>
        <w:t>Concrete</w:t>
      </w:r>
      <w:proofErr w:type="spellEnd"/>
      <w:r w:rsidRPr="00BD1DB8">
        <w:rPr>
          <w:rFonts w:ascii="Trebuchet MS" w:hAnsi="Trebuchet MS"/>
          <w:sz w:val="24"/>
          <w:szCs w:val="24"/>
        </w:rPr>
        <w:t xml:space="preserve"> Grey </w:t>
      </w:r>
      <w:r>
        <w:rPr>
          <w:rFonts w:ascii="Trebuchet MS" w:hAnsi="Trebuchet MS"/>
          <w:sz w:val="24"/>
          <w:szCs w:val="24"/>
        </w:rPr>
        <w:t>by</w:t>
      </w:r>
      <w:r w:rsidRPr="00BD1DB8">
        <w:rPr>
          <w:rFonts w:ascii="Trebuchet MS" w:hAnsi="Trebuchet MS"/>
          <w:sz w:val="24"/>
          <w:szCs w:val="24"/>
        </w:rPr>
        <w:t xml:space="preserve"> </w:t>
      </w:r>
      <w:r w:rsidRPr="00BD1DB8">
        <w:rPr>
          <w:rFonts w:ascii="Trebuchet MS" w:hAnsi="Trebuchet MS"/>
          <w:sz w:val="24"/>
          <w:szCs w:val="24"/>
          <w:lang w:val="en-US"/>
        </w:rPr>
        <w:t xml:space="preserve">Technistone excels with its </w:t>
      </w:r>
      <w:r w:rsidRPr="007F10D7">
        <w:rPr>
          <w:rFonts w:ascii="Trebuchet MS" w:hAnsi="Trebuchet MS"/>
          <w:sz w:val="24"/>
          <w:szCs w:val="24"/>
        </w:rPr>
        <w:t xml:space="preserve">structure </w:t>
      </w:r>
      <w:r w:rsidR="008C2780" w:rsidRPr="007F10D7">
        <w:rPr>
          <w:rFonts w:ascii="Trebuchet MS" w:hAnsi="Trebuchet MS"/>
          <w:sz w:val="24"/>
          <w:szCs w:val="24"/>
        </w:rPr>
        <w:t>that</w:t>
      </w:r>
      <w:r w:rsidR="007F10D7">
        <w:rPr>
          <w:rFonts w:ascii="Trebuchet MS" w:hAnsi="Trebuchet MS"/>
          <w:sz w:val="24"/>
          <w:szCs w:val="24"/>
          <w:u w:val="single"/>
          <w:lang w:val="en-US"/>
        </w:rPr>
        <w:t xml:space="preserve"> </w:t>
      </w:r>
      <w:r w:rsidRPr="00BD1DB8">
        <w:rPr>
          <w:rFonts w:ascii="Trebuchet MS" w:hAnsi="Trebuchet MS"/>
          <w:sz w:val="24"/>
          <w:szCs w:val="24"/>
          <w:lang w:val="en-US"/>
        </w:rPr>
        <w:t>imitates the form of raw concrete, however the compactness and strength</w:t>
      </w:r>
      <w:r w:rsidRPr="00BD1DB8">
        <w:rPr>
          <w:rFonts w:ascii="Trebuchet MS" w:hAnsi="Trebuchet MS"/>
          <w:sz w:val="24"/>
          <w:szCs w:val="24"/>
        </w:rPr>
        <w:t xml:space="preserve"> of the material is much higher. Quartz stone Noble Concrete Grey is made up </w:t>
      </w:r>
      <w:proofErr w:type="spellStart"/>
      <w:r w:rsidRPr="00BD1DB8">
        <w:rPr>
          <w:rFonts w:ascii="Trebuchet MS" w:hAnsi="Trebuchet MS"/>
          <w:sz w:val="24"/>
          <w:szCs w:val="24"/>
        </w:rPr>
        <w:t>of</w:t>
      </w:r>
      <w:proofErr w:type="spellEnd"/>
      <w:r w:rsidRPr="00BD1DB8">
        <w:rPr>
          <w:rFonts w:ascii="Trebuchet MS" w:hAnsi="Trebuchet MS"/>
          <w:sz w:val="24"/>
          <w:szCs w:val="24"/>
        </w:rPr>
        <w:t xml:space="preserve"> </w:t>
      </w:r>
      <w:proofErr w:type="gramStart"/>
      <w:r w:rsidRPr="00BD1DB8">
        <w:rPr>
          <w:rFonts w:ascii="Trebuchet MS" w:hAnsi="Trebuchet MS"/>
          <w:sz w:val="24"/>
          <w:szCs w:val="24"/>
        </w:rPr>
        <w:t>mo</w:t>
      </w:r>
      <w:r w:rsidR="0060517C">
        <w:rPr>
          <w:rFonts w:ascii="Trebuchet MS" w:hAnsi="Trebuchet MS"/>
          <w:sz w:val="24"/>
          <w:szCs w:val="24"/>
        </w:rPr>
        <w:t>re</w:t>
      </w:r>
      <w:proofErr w:type="gramEnd"/>
      <w:r w:rsidR="0060517C">
        <w:rPr>
          <w:rFonts w:ascii="Trebuchet MS" w:hAnsi="Trebuchet MS"/>
          <w:sz w:val="24"/>
          <w:szCs w:val="24"/>
        </w:rPr>
        <w:t xml:space="preserve"> </w:t>
      </w:r>
      <w:proofErr w:type="spellStart"/>
      <w:r w:rsidR="0060517C">
        <w:rPr>
          <w:rFonts w:ascii="Trebuchet MS" w:hAnsi="Trebuchet MS"/>
          <w:sz w:val="24"/>
          <w:szCs w:val="24"/>
        </w:rPr>
        <w:t>than</w:t>
      </w:r>
      <w:proofErr w:type="spellEnd"/>
      <w:r w:rsidR="0060517C">
        <w:rPr>
          <w:rFonts w:ascii="Trebuchet MS" w:hAnsi="Trebuchet MS"/>
          <w:sz w:val="24"/>
          <w:szCs w:val="24"/>
        </w:rPr>
        <w:t xml:space="preserve"> 85</w:t>
      </w:r>
      <w:r w:rsidR="00962EF8">
        <w:rPr>
          <w:rFonts w:ascii="Trebuchet MS" w:hAnsi="Trebuchet MS"/>
          <w:sz w:val="24"/>
          <w:szCs w:val="24"/>
        </w:rPr>
        <w:t> </w:t>
      </w:r>
      <w:r w:rsidR="0060517C">
        <w:rPr>
          <w:rFonts w:ascii="Trebuchet MS" w:hAnsi="Trebuchet MS"/>
          <w:sz w:val="24"/>
          <w:szCs w:val="24"/>
        </w:rPr>
        <w:t xml:space="preserve">% natural </w:t>
      </w:r>
      <w:r w:rsidR="0060517C" w:rsidRPr="0060517C">
        <w:rPr>
          <w:rFonts w:ascii="Trebuchet MS" w:hAnsi="Trebuchet MS"/>
          <w:sz w:val="24"/>
          <w:szCs w:val="24"/>
          <w:lang w:val="en-US"/>
        </w:rPr>
        <w:t xml:space="preserve">ingredients. </w:t>
      </w:r>
      <w:r w:rsidR="00574598" w:rsidRPr="00574598">
        <w:rPr>
          <w:rFonts w:ascii="Trebuchet MS" w:hAnsi="Trebuchet MS"/>
          <w:sz w:val="24"/>
          <w:szCs w:val="24"/>
          <w:lang w:val="en-US"/>
        </w:rPr>
        <w:t xml:space="preserve">The visual effect of textured, brushed or glazed concrete is made by special surfacing – Matt that subtly reveals the texture of used grain in dim appearance and by </w:t>
      </w:r>
      <w:proofErr w:type="spellStart"/>
      <w:r w:rsidR="00574598" w:rsidRPr="00574598">
        <w:rPr>
          <w:rFonts w:ascii="Trebuchet MS" w:hAnsi="Trebuchet MS"/>
          <w:sz w:val="24"/>
          <w:szCs w:val="24"/>
          <w:lang w:val="en-US"/>
        </w:rPr>
        <w:t>Ardesia</w:t>
      </w:r>
      <w:proofErr w:type="spellEnd"/>
      <w:r w:rsidR="00574598" w:rsidRPr="00574598">
        <w:rPr>
          <w:rFonts w:ascii="Trebuchet MS" w:hAnsi="Trebuchet MS"/>
          <w:sz w:val="24"/>
          <w:szCs w:val="24"/>
          <w:lang w:val="en-US"/>
        </w:rPr>
        <w:t xml:space="preserve"> whose one-way texture found inspiration in natural slate.</w:t>
      </w:r>
    </w:p>
    <w:p w14:paraId="49F015B3" w14:textId="0CDB6698" w:rsidR="0060517C" w:rsidRPr="00051B92" w:rsidRDefault="0060517C" w:rsidP="00962EF8">
      <w:pPr>
        <w:spacing w:line="360" w:lineRule="auto"/>
        <w:jc w:val="both"/>
        <w:rPr>
          <w:rFonts w:ascii="Trebuchet MS" w:hAnsi="Trebuchet MS"/>
          <w:sz w:val="24"/>
          <w:szCs w:val="24"/>
          <w:lang w:val="en-US"/>
        </w:rPr>
      </w:pPr>
      <w:r w:rsidRPr="00051B92">
        <w:rPr>
          <w:rFonts w:ascii="Trebuchet MS" w:hAnsi="Trebuchet MS"/>
          <w:sz w:val="24"/>
          <w:szCs w:val="24"/>
          <w:lang w:val="en-US"/>
        </w:rPr>
        <w:t xml:space="preserve">Unlike </w:t>
      </w:r>
      <w:r w:rsidR="000A72B6">
        <w:rPr>
          <w:rFonts w:ascii="Trebuchet MS" w:hAnsi="Trebuchet MS"/>
          <w:sz w:val="24"/>
          <w:szCs w:val="24"/>
          <w:lang w:val="en-US"/>
        </w:rPr>
        <w:t xml:space="preserve">real </w:t>
      </w:r>
      <w:r w:rsidRPr="00051B92">
        <w:rPr>
          <w:rFonts w:ascii="Trebuchet MS" w:hAnsi="Trebuchet MS"/>
          <w:sz w:val="24"/>
          <w:szCs w:val="24"/>
          <w:lang w:val="en-US"/>
        </w:rPr>
        <w:t>concrete, the Noble Concrete Grey is compact material without visible porosity, eliminating the practical drawbacks of concrete products. Quartz stone has a</w:t>
      </w:r>
      <w:r w:rsidR="00962EF8">
        <w:rPr>
          <w:rFonts w:ascii="Trebuchet MS" w:hAnsi="Trebuchet MS"/>
          <w:sz w:val="24"/>
          <w:szCs w:val="24"/>
          <w:lang w:val="en-US"/>
        </w:rPr>
        <w:t> </w:t>
      </w:r>
      <w:r w:rsidRPr="00051B92">
        <w:rPr>
          <w:rFonts w:ascii="Trebuchet MS" w:hAnsi="Trebuchet MS"/>
          <w:sz w:val="24"/>
          <w:szCs w:val="24"/>
          <w:lang w:val="en-US"/>
        </w:rPr>
        <w:t>lower water absorption, higher strength,</w:t>
      </w:r>
      <w:r w:rsidR="00460D9F">
        <w:rPr>
          <w:rFonts w:ascii="Trebuchet MS" w:hAnsi="Trebuchet MS"/>
          <w:sz w:val="24"/>
          <w:szCs w:val="24"/>
          <w:lang w:val="en-US"/>
        </w:rPr>
        <w:t xml:space="preserve"> </w:t>
      </w:r>
      <w:r w:rsidR="00460D9F" w:rsidRPr="007F10D7">
        <w:rPr>
          <w:rFonts w:ascii="Trebuchet MS" w:hAnsi="Trebuchet MS"/>
          <w:sz w:val="24"/>
          <w:szCs w:val="24"/>
          <w:lang w:val="en-US"/>
        </w:rPr>
        <w:t>and</w:t>
      </w:r>
      <w:r w:rsidRPr="00051B92">
        <w:rPr>
          <w:rFonts w:ascii="Trebuchet MS" w:hAnsi="Trebuchet MS"/>
          <w:sz w:val="24"/>
          <w:szCs w:val="24"/>
          <w:lang w:val="en-US"/>
        </w:rPr>
        <w:t xml:space="preserve"> higher resistance to staining and the effects of detergents commonly used in households. The indisputable advantage</w:t>
      </w:r>
      <w:r w:rsidR="00051B92" w:rsidRPr="00051B92">
        <w:rPr>
          <w:rFonts w:ascii="Trebuchet MS" w:hAnsi="Trebuchet MS"/>
          <w:sz w:val="24"/>
          <w:szCs w:val="24"/>
          <w:lang w:val="en-US"/>
        </w:rPr>
        <w:t xml:space="preserve"> of</w:t>
      </w:r>
      <w:r w:rsidRPr="00051B92">
        <w:rPr>
          <w:rFonts w:ascii="Trebuchet MS" w:hAnsi="Trebuchet MS"/>
          <w:sz w:val="24"/>
          <w:szCs w:val="24"/>
          <w:lang w:val="en-US"/>
        </w:rPr>
        <w:t xml:space="preserve"> Technistone is also the possibility of installing thinner and </w:t>
      </w:r>
      <w:r w:rsidR="008C2780">
        <w:rPr>
          <w:rFonts w:ascii="Trebuchet MS" w:hAnsi="Trebuchet MS"/>
          <w:sz w:val="24"/>
          <w:szCs w:val="24"/>
          <w:lang w:val="en-US"/>
        </w:rPr>
        <w:t>therefore</w:t>
      </w:r>
      <w:r w:rsidR="00460D9F">
        <w:rPr>
          <w:rFonts w:ascii="Trebuchet MS" w:hAnsi="Trebuchet MS"/>
          <w:sz w:val="24"/>
          <w:szCs w:val="24"/>
          <w:lang w:val="en-US"/>
        </w:rPr>
        <w:t xml:space="preserve"> </w:t>
      </w:r>
      <w:r w:rsidRPr="00051B92">
        <w:rPr>
          <w:rFonts w:ascii="Trebuchet MS" w:hAnsi="Trebuchet MS"/>
          <w:sz w:val="24"/>
          <w:szCs w:val="24"/>
          <w:lang w:val="en-US"/>
        </w:rPr>
        <w:t>lighter boards as well.</w:t>
      </w:r>
    </w:p>
    <w:p w14:paraId="2FAB739F" w14:textId="679D6C5D" w:rsidR="00051B92" w:rsidRDefault="00962EF8" w:rsidP="00962EF8">
      <w:pPr>
        <w:spacing w:line="360" w:lineRule="auto"/>
        <w:jc w:val="both"/>
        <w:rPr>
          <w:lang w:val="en"/>
        </w:rPr>
      </w:pPr>
      <w:r>
        <w:rPr>
          <w:rFonts w:ascii="Trebuchet MS" w:hAnsi="Trebuchet MS"/>
          <w:sz w:val="24"/>
          <w:szCs w:val="24"/>
          <w:lang w:val="en-US"/>
        </w:rPr>
        <w:t>Engineered</w:t>
      </w:r>
      <w:r w:rsidR="00051B92" w:rsidRPr="00051B92">
        <w:rPr>
          <w:rFonts w:ascii="Trebuchet MS" w:hAnsi="Trebuchet MS"/>
          <w:sz w:val="24"/>
          <w:szCs w:val="24"/>
          <w:lang w:val="en-US"/>
        </w:rPr>
        <w:t xml:space="preserve"> stone Noble Concrete Grey offers a wide range of applications in the interior, especially in the form of kitchen countertops or cladding.</w:t>
      </w:r>
    </w:p>
    <w:p w14:paraId="56E22DC4" w14:textId="77777777" w:rsidR="00962EF8" w:rsidRDefault="00962EF8" w:rsidP="00872A92">
      <w:pPr>
        <w:spacing w:line="360" w:lineRule="auto"/>
        <w:jc w:val="both"/>
        <w:rPr>
          <w:rFonts w:ascii="Trebuchet MS" w:hAnsi="Trebuchet MS"/>
        </w:rPr>
      </w:pPr>
    </w:p>
    <w:p w14:paraId="51B21E8B" w14:textId="5F7F5A13" w:rsidR="00872A92" w:rsidRPr="00962EF8" w:rsidRDefault="00872A92" w:rsidP="00872A92">
      <w:pPr>
        <w:spacing w:line="360" w:lineRule="auto"/>
        <w:jc w:val="both"/>
        <w:rPr>
          <w:rFonts w:ascii="Trebuchet MS" w:hAnsi="Trebuchet MS"/>
          <w:sz w:val="24"/>
          <w:szCs w:val="24"/>
          <w:lang w:val="en-US"/>
        </w:rPr>
      </w:pPr>
      <w:proofErr w:type="spellStart"/>
      <w:r w:rsidRPr="00962EF8">
        <w:rPr>
          <w:rFonts w:ascii="Trebuchet MS" w:hAnsi="Trebuchet MS"/>
          <w:sz w:val="24"/>
          <w:szCs w:val="24"/>
          <w:lang w:val="en-US"/>
        </w:rPr>
        <w:t>Find</w:t>
      </w:r>
      <w:proofErr w:type="spellEnd"/>
      <w:r w:rsidRPr="00962EF8">
        <w:rPr>
          <w:rFonts w:ascii="Trebuchet MS" w:hAnsi="Trebuchet MS"/>
          <w:sz w:val="24"/>
          <w:szCs w:val="24"/>
          <w:lang w:val="en-US"/>
        </w:rPr>
        <w:t xml:space="preserve"> more </w:t>
      </w:r>
      <w:proofErr w:type="spellStart"/>
      <w:r w:rsidRPr="00962EF8">
        <w:rPr>
          <w:rFonts w:ascii="Trebuchet MS" w:hAnsi="Trebuchet MS"/>
          <w:sz w:val="24"/>
          <w:szCs w:val="24"/>
          <w:lang w:val="en-US"/>
        </w:rPr>
        <w:t>information</w:t>
      </w:r>
      <w:proofErr w:type="spellEnd"/>
      <w:r w:rsidRPr="00962EF8">
        <w:rPr>
          <w:rFonts w:ascii="Trebuchet MS" w:hAnsi="Trebuchet MS"/>
          <w:sz w:val="24"/>
          <w:szCs w:val="24"/>
          <w:lang w:val="en-US"/>
        </w:rPr>
        <w:t xml:space="preserve"> on www.technistone.com.</w:t>
      </w:r>
    </w:p>
    <w:p w14:paraId="394AA412" w14:textId="77777777" w:rsidR="00872A92" w:rsidRDefault="00872A92" w:rsidP="00872A92">
      <w:pPr>
        <w:pStyle w:val="Odstavecseseznamem"/>
        <w:spacing w:after="200" w:line="276" w:lineRule="auto"/>
        <w:ind w:left="0"/>
        <w:contextualSpacing w:val="0"/>
        <w:jc w:val="both"/>
        <w:rPr>
          <w:rStyle w:val="Siln"/>
          <w:rFonts w:ascii="Trebuchet MS" w:hAnsi="Trebuchet MS"/>
          <w:szCs w:val="20"/>
        </w:rPr>
      </w:pPr>
    </w:p>
    <w:p w14:paraId="38011BF0" w14:textId="4096611C" w:rsidR="00872A92" w:rsidRDefault="00872A92" w:rsidP="00872A92">
      <w:pPr>
        <w:pStyle w:val="Odstavecseseznamem"/>
        <w:spacing w:after="200" w:line="360" w:lineRule="auto"/>
        <w:ind w:left="0"/>
        <w:contextualSpacing w:val="0"/>
        <w:jc w:val="both"/>
        <w:rPr>
          <w:rStyle w:val="Siln"/>
          <w:rFonts w:ascii="Trebuchet MS" w:hAnsi="Trebuchet MS"/>
          <w:szCs w:val="20"/>
        </w:rPr>
      </w:pPr>
      <w:r>
        <w:rPr>
          <w:rFonts w:ascii="Trebuchet MS" w:hAnsi="Trebuchet MS" w:cs="Arial"/>
          <w:noProof/>
          <w:szCs w:val="20"/>
          <w:lang w:eastAsia="cs-CZ"/>
        </w:rPr>
        <mc:AlternateContent>
          <mc:Choice Requires="wps">
            <w:drawing>
              <wp:anchor distT="0" distB="0" distL="114300" distR="114300" simplePos="0" relativeHeight="251659264" behindDoc="0" locked="0" layoutInCell="1" allowOverlap="1" wp14:anchorId="641852AD" wp14:editId="14289915">
                <wp:simplePos x="0" y="0"/>
                <wp:positionH relativeFrom="margin">
                  <wp:posOffset>0</wp:posOffset>
                </wp:positionH>
                <wp:positionV relativeFrom="paragraph">
                  <wp:posOffset>0</wp:posOffset>
                </wp:positionV>
                <wp:extent cx="6086475" cy="0"/>
                <wp:effectExtent l="0" t="0" r="28575" b="19050"/>
                <wp:wrapNone/>
                <wp:docPr id="15" name="Přímá spojnice 15"/>
                <wp:cNvGraphicFramePr/>
                <a:graphic xmlns:a="http://schemas.openxmlformats.org/drawingml/2006/main">
                  <a:graphicData uri="http://schemas.microsoft.com/office/word/2010/wordprocessingShape">
                    <wps:wsp>
                      <wps:cNvCnPr/>
                      <wps:spPr>
                        <a:xfrm>
                          <a:off x="0" y="0"/>
                          <a:ext cx="608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2A8F7C" id="Přímá spojnice 15"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7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" strokecolor="black [3213]" strokeweight=".5pt">
                <v:stroke joinstyle="miter"/>
                <w10:wrap anchorx="margin"/>
              </v:line>
            </w:pict>
          </mc:Fallback>
        </mc:AlternateContent>
      </w:r>
    </w:p>
    <w:p w14:paraId="26F3BCDE" w14:textId="77777777" w:rsidR="00872A92" w:rsidRPr="00962EF8" w:rsidRDefault="00872A92" w:rsidP="00872A92">
      <w:pPr>
        <w:pStyle w:val="Odstavecseseznamem"/>
        <w:spacing w:after="200" w:line="360" w:lineRule="auto"/>
        <w:ind w:left="0"/>
        <w:contextualSpacing w:val="0"/>
        <w:jc w:val="both"/>
        <w:rPr>
          <w:rStyle w:val="Siln"/>
          <w:rFonts w:ascii="Trebuchet MS" w:hAnsi="Trebuchet MS"/>
          <w:sz w:val="24"/>
          <w:szCs w:val="24"/>
          <w:lang w:val="en-US"/>
        </w:rPr>
      </w:pPr>
      <w:r w:rsidRPr="00962EF8">
        <w:rPr>
          <w:rStyle w:val="Siln"/>
          <w:rFonts w:ascii="Trebuchet MS" w:hAnsi="Trebuchet MS"/>
          <w:sz w:val="24"/>
          <w:szCs w:val="24"/>
          <w:lang w:val="en-US"/>
        </w:rPr>
        <w:t>Technistone introduction</w:t>
      </w:r>
    </w:p>
    <w:p w14:paraId="6FA15548" w14:textId="77777777" w:rsidR="00872A92" w:rsidRPr="00962EF8" w:rsidRDefault="00872A92" w:rsidP="00872A92">
      <w:pPr>
        <w:pStyle w:val="Odstavecseseznamem"/>
        <w:spacing w:after="200" w:line="360" w:lineRule="auto"/>
        <w:ind w:left="0"/>
        <w:jc w:val="both"/>
        <w:rPr>
          <w:rFonts w:ascii="Trebuchet MS" w:hAnsi="Trebuchet MS" w:cs="Arial"/>
          <w:sz w:val="24"/>
          <w:szCs w:val="24"/>
          <w:lang w:val="en-US"/>
        </w:rPr>
      </w:pPr>
      <w:proofErr w:type="spellStart"/>
      <w:r w:rsidRPr="00962EF8">
        <w:rPr>
          <w:rFonts w:ascii="Trebuchet MS" w:hAnsi="Trebuchet MS" w:cs="Arial"/>
          <w:sz w:val="24"/>
          <w:szCs w:val="24"/>
          <w:lang w:val="en-US"/>
        </w:rPr>
        <w:t>Technistone</w:t>
      </w:r>
      <w:proofErr w:type="spellEnd"/>
      <w:r w:rsidRPr="00962EF8">
        <w:rPr>
          <w:rFonts w:ascii="Trebuchet MS" w:hAnsi="Trebuchet MS" w:cs="Arial"/>
          <w:sz w:val="24"/>
          <w:szCs w:val="24"/>
          <w:lang w:val="en-US"/>
        </w:rPr>
        <w:t xml:space="preserve">, </w:t>
      </w:r>
      <w:proofErr w:type="spellStart"/>
      <w:proofErr w:type="gramStart"/>
      <w:r w:rsidRPr="00962EF8">
        <w:rPr>
          <w:rFonts w:ascii="Trebuchet MS" w:hAnsi="Trebuchet MS" w:cs="Arial"/>
          <w:sz w:val="24"/>
          <w:szCs w:val="24"/>
          <w:lang w:val="en-US"/>
        </w:rPr>
        <w:t>a.s</w:t>
      </w:r>
      <w:proofErr w:type="spellEnd"/>
      <w:proofErr w:type="gramEnd"/>
      <w:r w:rsidRPr="00962EF8">
        <w:rPr>
          <w:rFonts w:ascii="Trebuchet MS" w:hAnsi="Trebuchet MS" w:cs="Arial"/>
          <w:sz w:val="24"/>
          <w:szCs w:val="24"/>
          <w:lang w:val="en-US"/>
        </w:rPr>
        <w:t xml:space="preserve">. is a leading producer of engineered stone from Europe with more than 20 years of manufacturing history. Headquartered in the Czech Republic, the heart of Europe, production began in 1992 with the original Bretonstone technology. In the same year the legendary Starlight Collection was invented and the world standard of premium quartz surfaces was set. Since 1992 Technistone has produced 6.200.723 </w:t>
      </w:r>
      <w:proofErr w:type="spellStart"/>
      <w:r w:rsidRPr="00962EF8">
        <w:rPr>
          <w:rFonts w:ascii="Trebuchet MS" w:hAnsi="Trebuchet MS" w:cs="Arial"/>
          <w:sz w:val="24"/>
          <w:szCs w:val="24"/>
          <w:lang w:val="en-US"/>
        </w:rPr>
        <w:t>sqm</w:t>
      </w:r>
      <w:proofErr w:type="spellEnd"/>
      <w:r w:rsidRPr="00962EF8">
        <w:rPr>
          <w:rFonts w:ascii="Trebuchet MS" w:hAnsi="Trebuchet MS" w:cs="Arial"/>
          <w:sz w:val="24"/>
          <w:szCs w:val="24"/>
          <w:lang w:val="en-US"/>
        </w:rPr>
        <w:t xml:space="preserve">. </w:t>
      </w:r>
      <w:proofErr w:type="gramStart"/>
      <w:r w:rsidRPr="00962EF8">
        <w:rPr>
          <w:rFonts w:ascii="Trebuchet MS" w:hAnsi="Trebuchet MS" w:cs="Arial"/>
          <w:sz w:val="24"/>
          <w:szCs w:val="24"/>
          <w:lang w:val="en-US"/>
        </w:rPr>
        <w:t>of</w:t>
      </w:r>
      <w:proofErr w:type="gramEnd"/>
      <w:r w:rsidRPr="00962EF8">
        <w:rPr>
          <w:rFonts w:ascii="Trebuchet MS" w:hAnsi="Trebuchet MS" w:cs="Arial"/>
          <w:sz w:val="24"/>
          <w:szCs w:val="24"/>
          <w:lang w:val="en-US"/>
        </w:rPr>
        <w:t xml:space="preserve"> quartz </w:t>
      </w:r>
      <w:r w:rsidRPr="00962EF8">
        <w:rPr>
          <w:rFonts w:ascii="Trebuchet MS" w:hAnsi="Trebuchet MS" w:cs="Arial"/>
          <w:sz w:val="24"/>
          <w:szCs w:val="24"/>
          <w:lang w:val="en-US"/>
        </w:rPr>
        <w:lastRenderedPageBreak/>
        <w:t xml:space="preserve">(about 50.000 </w:t>
      </w:r>
      <w:proofErr w:type="spellStart"/>
      <w:r w:rsidRPr="00962EF8">
        <w:rPr>
          <w:rFonts w:ascii="Trebuchet MS" w:hAnsi="Trebuchet MS" w:cs="Arial"/>
          <w:sz w:val="24"/>
          <w:szCs w:val="24"/>
          <w:lang w:val="en-US"/>
        </w:rPr>
        <w:t>sqm</w:t>
      </w:r>
      <w:proofErr w:type="spellEnd"/>
      <w:r w:rsidRPr="00962EF8">
        <w:rPr>
          <w:rFonts w:ascii="Trebuchet MS" w:hAnsi="Trebuchet MS" w:cs="Arial"/>
          <w:sz w:val="24"/>
          <w:szCs w:val="24"/>
          <w:lang w:val="en-US"/>
        </w:rPr>
        <w:t>. every month). Technistone products are distributed in 70 countries on 5 continents. In 2015 Technistone produced more than 400 variants of the product.</w:t>
      </w:r>
    </w:p>
    <w:p w14:paraId="1B5193AF" w14:textId="77777777" w:rsidR="00872A92" w:rsidRPr="00962EF8" w:rsidRDefault="00872A92" w:rsidP="00872A92">
      <w:pPr>
        <w:pStyle w:val="Odstavecseseznamem"/>
        <w:spacing w:after="200" w:line="360" w:lineRule="auto"/>
        <w:ind w:left="0"/>
        <w:jc w:val="both"/>
        <w:rPr>
          <w:rFonts w:ascii="Trebuchet MS" w:hAnsi="Trebuchet MS" w:cs="Arial"/>
          <w:sz w:val="24"/>
          <w:szCs w:val="24"/>
          <w:lang w:val="en-US"/>
        </w:rPr>
      </w:pPr>
    </w:p>
    <w:p w14:paraId="239B630A" w14:textId="1F32115C" w:rsidR="00872A92" w:rsidRPr="00962EF8" w:rsidRDefault="00872A92" w:rsidP="00872A92">
      <w:pPr>
        <w:pStyle w:val="Odstavecseseznamem"/>
        <w:spacing w:after="200" w:line="360" w:lineRule="auto"/>
        <w:ind w:left="0"/>
        <w:jc w:val="both"/>
        <w:rPr>
          <w:rFonts w:ascii="Trebuchet MS" w:hAnsi="Trebuchet MS" w:cs="Arial"/>
          <w:sz w:val="24"/>
          <w:szCs w:val="24"/>
          <w:lang w:val="en-US"/>
        </w:rPr>
      </w:pPr>
      <w:r w:rsidRPr="00962EF8">
        <w:rPr>
          <w:rFonts w:ascii="Trebuchet MS" w:hAnsi="Trebuchet MS" w:cs="Arial"/>
          <w:sz w:val="24"/>
          <w:szCs w:val="24"/>
          <w:lang w:val="en-US"/>
        </w:rPr>
        <w:t xml:space="preserve">Architects and designers consider Technistone materials as one of their </w:t>
      </w:r>
      <w:proofErr w:type="spellStart"/>
      <w:r w:rsidRPr="00962EF8">
        <w:rPr>
          <w:rFonts w:ascii="Trebuchet MS" w:hAnsi="Trebuchet MS" w:cs="Arial"/>
          <w:sz w:val="24"/>
          <w:szCs w:val="24"/>
          <w:lang w:val="en-US"/>
        </w:rPr>
        <w:t>favourites</w:t>
      </w:r>
      <w:proofErr w:type="spellEnd"/>
      <w:r w:rsidRPr="00962EF8">
        <w:rPr>
          <w:rFonts w:ascii="Trebuchet MS" w:hAnsi="Trebuchet MS" w:cs="Arial"/>
          <w:sz w:val="24"/>
          <w:szCs w:val="24"/>
          <w:lang w:val="en-US"/>
        </w:rPr>
        <w:t xml:space="preserve"> thanks to its unique characteristics, interior creativity potential and trustworthy mechanical properties. Technistone is used for kitchen countertops, vanity units, bars, tiles, stairs</w:t>
      </w:r>
      <w:r w:rsidR="0086269D" w:rsidRPr="00962EF8">
        <w:rPr>
          <w:rFonts w:ascii="Trebuchet MS" w:hAnsi="Trebuchet MS" w:cs="Arial"/>
          <w:sz w:val="24"/>
          <w:szCs w:val="24"/>
          <w:lang w:val="en-US"/>
        </w:rPr>
        <w:t>,</w:t>
      </w:r>
      <w:r w:rsidRPr="00962EF8">
        <w:rPr>
          <w:rFonts w:ascii="Trebuchet MS" w:hAnsi="Trebuchet MS" w:cs="Arial"/>
          <w:sz w:val="24"/>
          <w:szCs w:val="24"/>
          <w:lang w:val="en-US"/>
        </w:rPr>
        <w:t xml:space="preserve"> etc. Technistone products also can be found throughout a variety of commercial and residential facilities around the world. The </w:t>
      </w:r>
      <w:proofErr w:type="spellStart"/>
      <w:r w:rsidRPr="00962EF8">
        <w:rPr>
          <w:rFonts w:ascii="Trebuchet MS" w:hAnsi="Trebuchet MS" w:cs="Arial"/>
          <w:sz w:val="24"/>
          <w:szCs w:val="24"/>
          <w:lang w:val="en-US"/>
        </w:rPr>
        <w:t>Lusail</w:t>
      </w:r>
      <w:proofErr w:type="spellEnd"/>
      <w:r w:rsidRPr="00962EF8">
        <w:rPr>
          <w:rFonts w:ascii="Trebuchet MS" w:hAnsi="Trebuchet MS" w:cs="Arial"/>
          <w:sz w:val="24"/>
          <w:szCs w:val="24"/>
          <w:lang w:val="en-US"/>
        </w:rPr>
        <w:t xml:space="preserve"> Multipurpose Hall in Qatar, John</w:t>
      </w:r>
      <w:r w:rsidR="00962EF8">
        <w:rPr>
          <w:rFonts w:ascii="Trebuchet MS" w:hAnsi="Trebuchet MS" w:cs="Arial"/>
          <w:sz w:val="24"/>
          <w:szCs w:val="24"/>
          <w:lang w:val="en-US"/>
        </w:rPr>
        <w:t> </w:t>
      </w:r>
      <w:bookmarkStart w:id="0" w:name="_GoBack"/>
      <w:bookmarkEnd w:id="0"/>
      <w:r w:rsidRPr="00962EF8">
        <w:rPr>
          <w:rFonts w:ascii="Trebuchet MS" w:hAnsi="Trebuchet MS" w:cs="Arial"/>
          <w:sz w:val="24"/>
          <w:szCs w:val="24"/>
          <w:lang w:val="en-US"/>
        </w:rPr>
        <w:t>F.</w:t>
      </w:r>
      <w:r w:rsidR="00962EF8">
        <w:rPr>
          <w:rFonts w:ascii="Trebuchet MS" w:hAnsi="Trebuchet MS" w:cs="Arial"/>
          <w:sz w:val="24"/>
          <w:szCs w:val="24"/>
          <w:lang w:val="en-US"/>
        </w:rPr>
        <w:t> </w:t>
      </w:r>
      <w:r w:rsidRPr="00962EF8">
        <w:rPr>
          <w:rFonts w:ascii="Trebuchet MS" w:hAnsi="Trebuchet MS" w:cs="Arial"/>
          <w:sz w:val="24"/>
          <w:szCs w:val="24"/>
          <w:lang w:val="en-US"/>
        </w:rPr>
        <w:t xml:space="preserve">Kennedy International Airport in the USA, Design Studio Porsche in Germany, Heathrow Airport, Terminal 5 in the UK, Hotel Hilton Lodz in Poland, Shopping Mall </w:t>
      </w:r>
      <w:proofErr w:type="spellStart"/>
      <w:r w:rsidRPr="00962EF8">
        <w:rPr>
          <w:rFonts w:ascii="Trebuchet MS" w:hAnsi="Trebuchet MS" w:cs="Arial"/>
          <w:sz w:val="24"/>
          <w:szCs w:val="24"/>
          <w:lang w:val="en-US"/>
        </w:rPr>
        <w:t>Milenium</w:t>
      </w:r>
      <w:proofErr w:type="spellEnd"/>
      <w:r w:rsidRPr="00962EF8">
        <w:rPr>
          <w:rFonts w:ascii="Trebuchet MS" w:hAnsi="Trebuchet MS" w:cs="Arial"/>
          <w:sz w:val="24"/>
          <w:szCs w:val="24"/>
          <w:lang w:val="en-US"/>
        </w:rPr>
        <w:t xml:space="preserve"> in China,</w:t>
      </w:r>
      <w:r w:rsidR="0086269D" w:rsidRPr="00962EF8">
        <w:rPr>
          <w:rFonts w:ascii="Trebuchet MS" w:hAnsi="Trebuchet MS" w:cs="Arial"/>
          <w:color w:val="FF0000"/>
          <w:sz w:val="24"/>
          <w:szCs w:val="24"/>
          <w:lang w:val="en-US"/>
        </w:rPr>
        <w:t xml:space="preserve"> </w:t>
      </w:r>
      <w:r w:rsidRPr="00962EF8">
        <w:rPr>
          <w:rFonts w:ascii="Trebuchet MS" w:hAnsi="Trebuchet MS" w:cs="Arial"/>
          <w:sz w:val="24"/>
          <w:szCs w:val="24"/>
          <w:lang w:val="en-US"/>
        </w:rPr>
        <w:t>Shopping mall</w:t>
      </w:r>
      <w:r w:rsidR="0086269D" w:rsidRPr="00962EF8">
        <w:rPr>
          <w:rFonts w:ascii="Trebuchet MS" w:hAnsi="Trebuchet MS" w:cs="Arial"/>
          <w:sz w:val="24"/>
          <w:szCs w:val="24"/>
          <w:lang w:val="en-US"/>
        </w:rPr>
        <w:t xml:space="preserve"> </w:t>
      </w:r>
      <w:r w:rsidRPr="00962EF8">
        <w:rPr>
          <w:rFonts w:ascii="Trebuchet MS" w:hAnsi="Trebuchet MS" w:cs="Arial"/>
          <w:sz w:val="24"/>
          <w:szCs w:val="24"/>
          <w:lang w:val="en-US"/>
        </w:rPr>
        <w:t xml:space="preserve">in Tunisia, just to name a few of the impressive projects proudly displaying Technistone surfaces. </w:t>
      </w:r>
    </w:p>
    <w:p w14:paraId="1B332E88" w14:textId="77777777" w:rsidR="00872A92" w:rsidRPr="00962EF8" w:rsidRDefault="00872A92" w:rsidP="00872A92">
      <w:pPr>
        <w:pStyle w:val="Odstavecseseznamem"/>
        <w:spacing w:after="200" w:line="360" w:lineRule="auto"/>
        <w:ind w:left="0"/>
        <w:jc w:val="both"/>
        <w:rPr>
          <w:rFonts w:ascii="Trebuchet MS" w:hAnsi="Trebuchet MS" w:cs="Arial"/>
          <w:sz w:val="24"/>
          <w:szCs w:val="24"/>
          <w:lang w:val="en-US"/>
        </w:rPr>
      </w:pPr>
    </w:p>
    <w:p w14:paraId="158CDE37" w14:textId="032336CE" w:rsidR="00872A92" w:rsidRPr="00962EF8" w:rsidRDefault="00872A92" w:rsidP="00872A92">
      <w:pPr>
        <w:pStyle w:val="Odstavecseseznamem"/>
        <w:spacing w:after="200" w:line="360" w:lineRule="auto"/>
        <w:ind w:left="0"/>
        <w:jc w:val="both"/>
        <w:rPr>
          <w:rFonts w:ascii="Trebuchet MS" w:hAnsi="Trebuchet MS" w:cs="Arial"/>
          <w:sz w:val="24"/>
          <w:szCs w:val="24"/>
          <w:lang w:val="en-US"/>
        </w:rPr>
      </w:pPr>
      <w:r w:rsidRPr="00962EF8">
        <w:rPr>
          <w:rFonts w:ascii="Trebuchet MS" w:hAnsi="Trebuchet MS" w:cs="Arial"/>
          <w:sz w:val="24"/>
          <w:szCs w:val="24"/>
          <w:lang w:val="en-US"/>
        </w:rPr>
        <w:t>Technistone is a member of the World-Wide Agglomerated S</w:t>
      </w:r>
      <w:r w:rsidR="0086269D" w:rsidRPr="00962EF8">
        <w:rPr>
          <w:rFonts w:ascii="Trebuchet MS" w:hAnsi="Trebuchet MS" w:cs="Arial"/>
          <w:sz w:val="24"/>
          <w:szCs w:val="24"/>
          <w:lang w:val="en-US"/>
        </w:rPr>
        <w:t>tone Manufacturers Association,</w:t>
      </w:r>
      <w:r w:rsidRPr="00962EF8">
        <w:rPr>
          <w:rFonts w:ascii="Trebuchet MS" w:hAnsi="Trebuchet MS" w:cs="Arial"/>
          <w:sz w:val="24"/>
          <w:szCs w:val="24"/>
          <w:lang w:val="en-US"/>
        </w:rPr>
        <w:t xml:space="preserve"> the National Kitchen &amp; Bath Association and U.S. Green Building Council. Technistone is certified by the independent and world recognized SCS for the content of recycled material in its products. The product is in compliance with the 51 NSF/ANSI Standard. Material is suitable for food contact and does not contain any volatile compounds. Certificate EN ISO 9001. </w:t>
      </w:r>
    </w:p>
    <w:p w14:paraId="5835B068" w14:textId="77777777" w:rsidR="00872A92" w:rsidRPr="00962EF8" w:rsidRDefault="00872A92" w:rsidP="00872A92">
      <w:pPr>
        <w:pStyle w:val="Odstavecseseznamem"/>
        <w:spacing w:after="200" w:line="360" w:lineRule="auto"/>
        <w:ind w:left="0"/>
        <w:jc w:val="both"/>
        <w:rPr>
          <w:rFonts w:ascii="Trebuchet MS" w:hAnsi="Trebuchet MS" w:cs="Arial"/>
          <w:sz w:val="24"/>
          <w:szCs w:val="24"/>
          <w:lang w:val="en-US"/>
        </w:rPr>
      </w:pPr>
      <w:r w:rsidRPr="00962EF8">
        <w:rPr>
          <w:rFonts w:ascii="Trebuchet MS" w:hAnsi="Trebuchet MS" w:cs="Arial"/>
          <w:sz w:val="24"/>
          <w:szCs w:val="24"/>
          <w:lang w:val="en-US"/>
        </w:rPr>
        <w:t xml:space="preserve">Explore TS Color Range, try new Technistone visualizer, e-brochures and find more information on the website </w:t>
      </w:r>
      <w:hyperlink r:id="rId9" w:history="1">
        <w:r w:rsidRPr="00962EF8">
          <w:rPr>
            <w:rFonts w:ascii="Trebuchet MS" w:hAnsi="Trebuchet MS" w:cs="Arial"/>
            <w:sz w:val="24"/>
            <w:szCs w:val="24"/>
            <w:lang w:val="en-US"/>
          </w:rPr>
          <w:t>www.technistone.com</w:t>
        </w:r>
      </w:hyperlink>
      <w:r w:rsidRPr="00962EF8">
        <w:rPr>
          <w:rFonts w:ascii="Trebuchet MS" w:hAnsi="Trebuchet MS" w:cs="Arial"/>
          <w:sz w:val="24"/>
          <w:szCs w:val="24"/>
          <w:lang w:val="en-US"/>
        </w:rPr>
        <w:t>.</w:t>
      </w:r>
    </w:p>
    <w:p w14:paraId="7742D298" w14:textId="1420E0F7" w:rsidR="00AD152D" w:rsidRPr="00962EF8" w:rsidRDefault="00AD152D" w:rsidP="00872A92">
      <w:pPr>
        <w:spacing w:line="360" w:lineRule="auto"/>
        <w:jc w:val="both"/>
        <w:rPr>
          <w:rFonts w:ascii="Trebuchet MS" w:hAnsi="Trebuchet MS"/>
          <w:sz w:val="24"/>
          <w:szCs w:val="24"/>
        </w:rPr>
      </w:pPr>
    </w:p>
    <w:sectPr w:rsidR="00AD152D" w:rsidRPr="00962EF8" w:rsidSect="00F43CB0">
      <w:headerReference w:type="default" r:id="rId10"/>
      <w:footerReference w:type="default" r:id="rId11"/>
      <w:pgSz w:w="11906" w:h="16838"/>
      <w:pgMar w:top="1985" w:right="1134" w:bottom="2070" w:left="1134"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35F6C" w14:textId="77777777" w:rsidR="00CB4A39" w:rsidRDefault="00CB4A39" w:rsidP="00FF7293">
      <w:r>
        <w:separator/>
      </w:r>
    </w:p>
  </w:endnote>
  <w:endnote w:type="continuationSeparator" w:id="0">
    <w:p w14:paraId="40EAD14B" w14:textId="77777777" w:rsidR="00CB4A39" w:rsidRDefault="00CB4A39" w:rsidP="00FF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HelveticaNeueLT W1G 55 Roman">
    <w:altName w:val="Arial"/>
    <w:panose1 w:val="00000000000000000000"/>
    <w:charset w:val="00"/>
    <w:family w:val="swiss"/>
    <w:notTrueType/>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66" w:type="dxa"/>
      <w:tblInd w:w="108" w:type="dxa"/>
      <w:tblLook w:val="01E0" w:firstRow="1" w:lastRow="1" w:firstColumn="1" w:lastColumn="1" w:noHBand="0" w:noVBand="0"/>
    </w:tblPr>
    <w:tblGrid>
      <w:gridCol w:w="10442"/>
      <w:gridCol w:w="222"/>
      <w:gridCol w:w="222"/>
      <w:gridCol w:w="222"/>
    </w:tblGrid>
    <w:tr w:rsidR="00AD152D" w:rsidRPr="009C5DE7" w14:paraId="110CE486" w14:textId="77777777" w:rsidTr="00093EF3">
      <w:trPr>
        <w:trHeight w:val="426"/>
      </w:trPr>
      <w:tc>
        <w:tcPr>
          <w:tcW w:w="10300" w:type="dxa"/>
        </w:tcPr>
        <w:tbl>
          <w:tblPr>
            <w:tblW w:w="10226" w:type="dxa"/>
            <w:tblLook w:val="01E0" w:firstRow="1" w:lastRow="1" w:firstColumn="1" w:lastColumn="1" w:noHBand="0" w:noVBand="0"/>
          </w:tblPr>
          <w:tblGrid>
            <w:gridCol w:w="2160"/>
            <w:gridCol w:w="2410"/>
            <w:gridCol w:w="3193"/>
            <w:gridCol w:w="2463"/>
          </w:tblGrid>
          <w:tr w:rsidR="00AD152D" w:rsidRPr="009C5DE7" w14:paraId="0CD566A3" w14:textId="77777777" w:rsidTr="006C6304">
            <w:trPr>
              <w:trHeight w:val="426"/>
            </w:trPr>
            <w:tc>
              <w:tcPr>
                <w:tcW w:w="2160" w:type="dxa"/>
              </w:tcPr>
              <w:p w14:paraId="1AC0520B" w14:textId="77777777" w:rsidR="00AD152D" w:rsidRPr="009C5DE7" w:rsidRDefault="00AD152D" w:rsidP="002A03DE">
                <w:pPr>
                  <w:rPr>
                    <w:rFonts w:ascii="HelveticaNeueLT W1G 55 Roman" w:hAnsi="HelveticaNeueLT W1G 55 Roman"/>
                    <w:b/>
                    <w:color w:val="A6A6A6"/>
                    <w:sz w:val="14"/>
                    <w:szCs w:val="16"/>
                  </w:rPr>
                </w:pPr>
                <w:r w:rsidRPr="009C5DE7">
                  <w:rPr>
                    <w:rFonts w:ascii="HelveticaNeueLT W1G 55 Roman" w:hAnsi="HelveticaNeueLT W1G 55 Roman"/>
                    <w:b/>
                    <w:color w:val="A6A6A6"/>
                    <w:sz w:val="14"/>
                    <w:szCs w:val="16"/>
                  </w:rPr>
                  <w:t>Technistone, a.s.</w:t>
                </w:r>
                <w:r w:rsidRPr="009C5DE7">
                  <w:rPr>
                    <w:rFonts w:ascii="HelveticaNeueLT W1G 55 Roman" w:hAnsi="HelveticaNeueLT W1G 55 Roman"/>
                    <w:b/>
                    <w:color w:val="A6A6A6"/>
                    <w:sz w:val="14"/>
                    <w:szCs w:val="16"/>
                  </w:rPr>
                  <w:br/>
                  <w:t>Bratří Štefanů 1070</w:t>
                </w:r>
                <w:r w:rsidRPr="009C5DE7">
                  <w:rPr>
                    <w:rFonts w:ascii="HelveticaNeueLT W1G 55 Roman" w:hAnsi="HelveticaNeueLT W1G 55 Roman"/>
                    <w:b/>
                    <w:color w:val="A6A6A6"/>
                    <w:sz w:val="14"/>
                    <w:szCs w:val="16"/>
                  </w:rPr>
                  <w:br/>
                  <w:t>500 03 Hradec Králové</w:t>
                </w:r>
                <w:r w:rsidRPr="009C5DE7">
                  <w:rPr>
                    <w:rFonts w:ascii="HelveticaNeueLT W1G 55 Roman" w:hAnsi="HelveticaNeueLT W1G 55 Roman"/>
                    <w:b/>
                    <w:color w:val="A6A6A6"/>
                    <w:sz w:val="14"/>
                    <w:szCs w:val="16"/>
                  </w:rPr>
                  <w:br/>
                  <w:t>Czech Republic</w:t>
                </w:r>
              </w:p>
            </w:tc>
            <w:tc>
              <w:tcPr>
                <w:tcW w:w="2410" w:type="dxa"/>
              </w:tcPr>
              <w:p w14:paraId="5F183DB2" w14:textId="77777777" w:rsidR="00AD152D" w:rsidRPr="009C5DE7" w:rsidRDefault="00AD152D" w:rsidP="002A03DE">
                <w:pPr>
                  <w:rPr>
                    <w:rFonts w:ascii="HelveticaNeueLT W1G 55 Roman" w:hAnsi="HelveticaNeueLT W1G 55 Roman"/>
                    <w:b/>
                    <w:color w:val="A6A6A6"/>
                    <w:sz w:val="14"/>
                    <w:szCs w:val="16"/>
                  </w:rPr>
                </w:pPr>
                <w:r w:rsidRPr="009C5DE7">
                  <w:rPr>
                    <w:rFonts w:ascii="HelveticaNeueLT W1G 55 Roman" w:hAnsi="HelveticaNeueLT W1G 55 Roman"/>
                    <w:b/>
                    <w:color w:val="A6A6A6"/>
                    <w:sz w:val="14"/>
                    <w:szCs w:val="16"/>
                  </w:rPr>
                  <w:t>Telefon.: +420 495 714 711</w:t>
                </w:r>
                <w:r w:rsidRPr="009C5DE7">
                  <w:rPr>
                    <w:rFonts w:ascii="HelveticaNeueLT W1G 55 Roman" w:hAnsi="HelveticaNeueLT W1G 55 Roman"/>
                    <w:b/>
                    <w:color w:val="A6A6A6"/>
                    <w:sz w:val="14"/>
                    <w:szCs w:val="16"/>
                  </w:rPr>
                  <w:br/>
                  <w:t>Fax: +420 495 714 709</w:t>
                </w:r>
                <w:r w:rsidRPr="009C5DE7">
                  <w:rPr>
                    <w:rFonts w:ascii="HelveticaNeueLT W1G 55 Roman" w:hAnsi="HelveticaNeueLT W1G 55 Roman"/>
                    <w:b/>
                    <w:color w:val="A6A6A6"/>
                    <w:sz w:val="14"/>
                    <w:szCs w:val="16"/>
                  </w:rPr>
                  <w:br/>
                  <w:t xml:space="preserve">E-mail: </w:t>
                </w:r>
                <w:hyperlink r:id="rId1" w:history="1">
                  <w:r w:rsidRPr="009C5DE7">
                    <w:rPr>
                      <w:rStyle w:val="Hypertextovodkaz"/>
                      <w:rFonts w:ascii="HelveticaNeueLT W1G 55 Roman" w:hAnsi="HelveticaNeueLT W1G 55 Roman"/>
                      <w:b/>
                      <w:color w:val="A6A6A6"/>
                      <w:sz w:val="14"/>
                      <w:szCs w:val="16"/>
                      <w:u w:val="none"/>
                    </w:rPr>
                    <w:t>info@technistone.cz</w:t>
                  </w:r>
                </w:hyperlink>
                <w:r w:rsidRPr="009C5DE7">
                  <w:rPr>
                    <w:rFonts w:ascii="HelveticaNeueLT W1G 55 Roman" w:hAnsi="HelveticaNeueLT W1G 55 Roman"/>
                    <w:b/>
                    <w:color w:val="A6A6A6"/>
                    <w:sz w:val="14"/>
                    <w:szCs w:val="16"/>
                  </w:rPr>
                  <w:br/>
                  <w:t>www.technistone.eu</w:t>
                </w:r>
              </w:p>
            </w:tc>
            <w:tc>
              <w:tcPr>
                <w:tcW w:w="3193" w:type="dxa"/>
              </w:tcPr>
              <w:p w14:paraId="4003BD5D" w14:textId="77777777" w:rsidR="00AD152D" w:rsidRPr="009C5DE7" w:rsidRDefault="00AD152D" w:rsidP="002A03DE">
                <w:pPr>
                  <w:rPr>
                    <w:rFonts w:ascii="HelveticaNeueLT W1G 55 Roman" w:hAnsi="HelveticaNeueLT W1G 55 Roman"/>
                    <w:b/>
                    <w:color w:val="A6A6A6"/>
                    <w:sz w:val="14"/>
                    <w:szCs w:val="16"/>
                  </w:rPr>
                </w:pPr>
                <w:r w:rsidRPr="009C5DE7">
                  <w:rPr>
                    <w:rFonts w:ascii="HelveticaNeueLT W1G 55 Roman" w:hAnsi="HelveticaNeueLT W1G 55 Roman"/>
                    <w:b/>
                    <w:color w:val="A6A6A6"/>
                    <w:sz w:val="14"/>
                    <w:szCs w:val="16"/>
                  </w:rPr>
                  <w:t>IČ: 25932080</w:t>
                </w:r>
                <w:r w:rsidRPr="009C5DE7">
                  <w:rPr>
                    <w:rFonts w:ascii="HelveticaNeueLT W1G 55 Roman" w:hAnsi="HelveticaNeueLT W1G 55 Roman"/>
                    <w:b/>
                    <w:color w:val="A6A6A6"/>
                    <w:sz w:val="14"/>
                    <w:szCs w:val="16"/>
                  </w:rPr>
                  <w:br/>
                  <w:t>DIČ: CZ25932080</w:t>
                </w:r>
                <w:r w:rsidRPr="009C5DE7">
                  <w:rPr>
                    <w:rFonts w:ascii="HelveticaNeueLT W1G 55 Roman" w:hAnsi="HelveticaNeueLT W1G 55 Roman"/>
                    <w:b/>
                    <w:color w:val="A6A6A6"/>
                    <w:sz w:val="14"/>
                    <w:szCs w:val="16"/>
                  </w:rPr>
                  <w:br/>
                  <w:t xml:space="preserve">Firma registrována u Krajského soudu </w:t>
                </w:r>
                <w:r w:rsidRPr="009C5DE7">
                  <w:rPr>
                    <w:rFonts w:ascii="HelveticaNeueLT W1G 55 Roman" w:hAnsi="HelveticaNeueLT W1G 55 Roman"/>
                    <w:b/>
                    <w:color w:val="A6A6A6"/>
                    <w:sz w:val="14"/>
                    <w:szCs w:val="16"/>
                  </w:rPr>
                  <w:br/>
                  <w:t xml:space="preserve">v Hradci Králové, oddíl B, vložka 1982  </w:t>
                </w:r>
              </w:p>
            </w:tc>
            <w:tc>
              <w:tcPr>
                <w:tcW w:w="2463" w:type="dxa"/>
              </w:tcPr>
              <w:p w14:paraId="6A84819C" w14:textId="77777777" w:rsidR="00AD152D" w:rsidRPr="009C5DE7" w:rsidRDefault="00AD152D" w:rsidP="002A03DE">
                <w:pPr>
                  <w:jc w:val="right"/>
                  <w:rPr>
                    <w:rFonts w:ascii="HelveticaNeueLT W1G 55 Roman" w:hAnsi="HelveticaNeueLT W1G 55 Roman"/>
                    <w:b/>
                    <w:color w:val="A6A6A6"/>
                    <w:sz w:val="14"/>
                    <w:szCs w:val="16"/>
                  </w:rPr>
                </w:pPr>
              </w:p>
              <w:p w14:paraId="786D1BEE" w14:textId="2F2F8889" w:rsidR="00AD152D" w:rsidRPr="009C5DE7" w:rsidRDefault="00AD152D" w:rsidP="00DF432E">
                <w:pPr>
                  <w:jc w:val="right"/>
                  <w:rPr>
                    <w:rFonts w:ascii="HelveticaNeueLT W1G 55 Roman" w:hAnsi="HelveticaNeueLT W1G 55 Roman"/>
                    <w:b/>
                    <w:color w:val="A6A6A6"/>
                    <w:sz w:val="14"/>
                    <w:szCs w:val="16"/>
                  </w:rPr>
                </w:pPr>
                <w:r w:rsidRPr="009C5DE7">
                  <w:rPr>
                    <w:rFonts w:ascii="HelveticaNeueLT W1G 55 Roman" w:hAnsi="HelveticaNeueLT W1G 55 Roman"/>
                    <w:b/>
                    <w:color w:val="A6A6A6"/>
                    <w:sz w:val="14"/>
                    <w:szCs w:val="16"/>
                  </w:rPr>
                  <w:br/>
                </w:r>
                <w:r w:rsidRPr="009C5DE7">
                  <w:rPr>
                    <w:rFonts w:ascii="HelveticaNeueLT W1G 55 Roman" w:hAnsi="HelveticaNeueLT W1G 55 Roman"/>
                    <w:b/>
                    <w:color w:val="A6A6A6"/>
                    <w:sz w:val="14"/>
                    <w:szCs w:val="16"/>
                  </w:rPr>
                  <w:br/>
                </w:r>
              </w:p>
            </w:tc>
          </w:tr>
        </w:tbl>
        <w:p w14:paraId="71CF215A" w14:textId="77777777" w:rsidR="00AD152D" w:rsidRPr="009C5DE7" w:rsidRDefault="00AD152D" w:rsidP="00384EBC">
          <w:pPr>
            <w:rPr>
              <w:rFonts w:ascii="HelveticaNeueLT W1G 55 Roman" w:hAnsi="HelveticaNeueLT W1G 55 Roman"/>
              <w:b/>
              <w:color w:val="BFBFBF"/>
              <w:sz w:val="14"/>
              <w:szCs w:val="16"/>
            </w:rPr>
          </w:pPr>
        </w:p>
      </w:tc>
      <w:tc>
        <w:tcPr>
          <w:tcW w:w="222" w:type="dxa"/>
        </w:tcPr>
        <w:p w14:paraId="323F64FE" w14:textId="77777777" w:rsidR="00AD152D" w:rsidRPr="009C5DE7" w:rsidRDefault="00AD152D" w:rsidP="00384EBC">
          <w:pPr>
            <w:rPr>
              <w:rFonts w:ascii="HelveticaNeueLT W1G 55 Roman" w:hAnsi="HelveticaNeueLT W1G 55 Roman"/>
              <w:b/>
              <w:color w:val="BFBFBF"/>
              <w:sz w:val="14"/>
              <w:szCs w:val="16"/>
            </w:rPr>
          </w:pPr>
        </w:p>
      </w:tc>
      <w:tc>
        <w:tcPr>
          <w:tcW w:w="222" w:type="dxa"/>
        </w:tcPr>
        <w:p w14:paraId="4512424F" w14:textId="77777777" w:rsidR="00AD152D" w:rsidRPr="009C5DE7" w:rsidRDefault="00AD152D" w:rsidP="00384EBC">
          <w:pPr>
            <w:rPr>
              <w:rFonts w:ascii="HelveticaNeueLT W1G 55 Roman" w:hAnsi="HelveticaNeueLT W1G 55 Roman"/>
              <w:b/>
              <w:color w:val="BFBFBF"/>
              <w:sz w:val="14"/>
              <w:szCs w:val="16"/>
            </w:rPr>
          </w:pPr>
        </w:p>
      </w:tc>
      <w:tc>
        <w:tcPr>
          <w:tcW w:w="222" w:type="dxa"/>
        </w:tcPr>
        <w:p w14:paraId="6886A8F6" w14:textId="77777777" w:rsidR="00AD152D" w:rsidRPr="009C5DE7" w:rsidRDefault="00AD152D" w:rsidP="00384EBC">
          <w:pPr>
            <w:jc w:val="right"/>
            <w:rPr>
              <w:rFonts w:ascii="HelveticaNeueLT W1G 55 Roman" w:hAnsi="HelveticaNeueLT W1G 55 Roman"/>
              <w:b/>
              <w:color w:val="BFBFBF"/>
              <w:sz w:val="14"/>
              <w:szCs w:val="16"/>
            </w:rPr>
          </w:pPr>
        </w:p>
      </w:tc>
    </w:tr>
  </w:tbl>
  <w:p w14:paraId="36A7A586" w14:textId="77777777" w:rsidR="00AD152D" w:rsidRPr="003F58FD" w:rsidRDefault="00AD152D" w:rsidP="003F58FD">
    <w:pPr>
      <w:pStyle w:val="Zpat"/>
      <w:jc w:val="right"/>
      <w:outlineLvl w:val="0"/>
      <w:rPr>
        <w:rFonts w:ascii="HelveticaNeueLT W1G 55 Roman" w:hAnsi="HelveticaNeueLT W1G 55 Roman"/>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61A95" w14:textId="77777777" w:rsidR="00CB4A39" w:rsidRDefault="00CB4A39" w:rsidP="00FF7293">
      <w:r>
        <w:separator/>
      </w:r>
    </w:p>
  </w:footnote>
  <w:footnote w:type="continuationSeparator" w:id="0">
    <w:p w14:paraId="6780E50B" w14:textId="77777777" w:rsidR="00CB4A39" w:rsidRDefault="00CB4A39" w:rsidP="00FF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8F717" w14:textId="0725BB5A" w:rsidR="00AD152D" w:rsidRDefault="007714CE" w:rsidP="006C6304">
    <w:pPr>
      <w:pStyle w:val="Zhlav"/>
      <w:rPr>
        <w:rFonts w:ascii="HelveticaNeueLT W1G 55 Roman" w:hAnsi="HelveticaNeueLT W1G 55 Roman"/>
        <w:b/>
        <w:color w:val="808080"/>
      </w:rPr>
    </w:pPr>
    <w:r>
      <w:rPr>
        <w:rFonts w:ascii="HelveticaNeueLT W1G 55 Roman" w:hAnsi="HelveticaNeueLT W1G 55 Roman"/>
        <w:b/>
        <w:noProof/>
        <w:color w:val="808080"/>
        <w:lang w:eastAsia="cs-CZ"/>
      </w:rPr>
      <w:drawing>
        <wp:inline distT="0" distB="0" distL="0" distR="0" wp14:anchorId="4D9110C9" wp14:editId="513DC57C">
          <wp:extent cx="1997391" cy="685800"/>
          <wp:effectExtent l="0" t="0" r="3175"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_znacka_POZ.jpg"/>
                  <pic:cNvPicPr/>
                </pic:nvPicPr>
                <pic:blipFill>
                  <a:blip r:embed="rId1">
                    <a:extLst>
                      <a:ext uri="{28A0092B-C50C-407E-A947-70E740481C1C}">
                        <a14:useLocalDpi xmlns:a14="http://schemas.microsoft.com/office/drawing/2010/main" val="0"/>
                      </a:ext>
                    </a:extLst>
                  </a:blip>
                  <a:stretch>
                    <a:fillRect/>
                  </a:stretch>
                </pic:blipFill>
                <pic:spPr>
                  <a:xfrm>
                    <a:off x="0" y="0"/>
                    <a:ext cx="2021444" cy="694058"/>
                  </a:xfrm>
                  <a:prstGeom prst="rect">
                    <a:avLst/>
                  </a:prstGeom>
                </pic:spPr>
              </pic:pic>
            </a:graphicData>
          </a:graphic>
        </wp:inline>
      </w:drawing>
    </w:r>
    <w:r w:rsidR="00AD152D" w:rsidRPr="002A03DE">
      <w:rPr>
        <w:rFonts w:ascii="HelveticaNeueLT W1G 55 Roman" w:hAnsi="HelveticaNeueLT W1G 55 Roman"/>
        <w:b/>
        <w:color w:val="808080"/>
      </w:rPr>
      <w:br/>
    </w:r>
  </w:p>
  <w:p w14:paraId="6F55345E" w14:textId="77777777" w:rsidR="00152C7E" w:rsidRPr="009C5DE7" w:rsidRDefault="00152C7E" w:rsidP="006C6304">
    <w:pPr>
      <w:pStyle w:val="Zhlav"/>
      <w:rPr>
        <w:rFonts w:ascii="HelveticaNeueLT W1G 55 Roman" w:hAnsi="HelveticaNeueLT W1G 55 Roman"/>
        <w:b/>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370EF4"/>
    <w:multiLevelType w:val="hybridMultilevel"/>
    <w:tmpl w:val="053C1C46"/>
    <w:lvl w:ilvl="0" w:tplc="33CC6566">
      <w:start w:val="1"/>
      <w:numFmt w:val="bullet"/>
      <w:lvlText w:val=""/>
      <w:lvlJc w:val="left"/>
      <w:pPr>
        <w:ind w:left="720" w:hanging="360"/>
      </w:pPr>
      <w:rPr>
        <w:rFonts w:ascii="Symbol" w:hAnsi="Symbol" w:hint="default"/>
        <w:sz w:val="20"/>
        <w:szCs w:val="20"/>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2DF224B8">
      <w:numFmt w:val="bullet"/>
      <w:lvlText w:val="-"/>
      <w:lvlJc w:val="left"/>
      <w:pPr>
        <w:ind w:left="4320" w:hanging="360"/>
      </w:pPr>
      <w:rPr>
        <w:rFonts w:ascii="Calibri" w:eastAsia="Calibri" w:hAnsi="Calibri" w:cs="Calibri" w:hint="default"/>
        <w:b w:val="0"/>
        <w:i w:val="0"/>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15C"/>
    <w:rsid w:val="000042C9"/>
    <w:rsid w:val="00027EC7"/>
    <w:rsid w:val="00042E1F"/>
    <w:rsid w:val="00051B92"/>
    <w:rsid w:val="00077908"/>
    <w:rsid w:val="000835BD"/>
    <w:rsid w:val="00091AF1"/>
    <w:rsid w:val="00093867"/>
    <w:rsid w:val="00093EF3"/>
    <w:rsid w:val="000947A2"/>
    <w:rsid w:val="000A3AE6"/>
    <w:rsid w:val="000A72B6"/>
    <w:rsid w:val="000C5FB2"/>
    <w:rsid w:val="000D283D"/>
    <w:rsid w:val="000D4010"/>
    <w:rsid w:val="000D7091"/>
    <w:rsid w:val="000E702A"/>
    <w:rsid w:val="000F7E9F"/>
    <w:rsid w:val="00102CEF"/>
    <w:rsid w:val="001114DD"/>
    <w:rsid w:val="00121F5E"/>
    <w:rsid w:val="001224BC"/>
    <w:rsid w:val="00123888"/>
    <w:rsid w:val="00152C7E"/>
    <w:rsid w:val="00154F6C"/>
    <w:rsid w:val="00181295"/>
    <w:rsid w:val="00185108"/>
    <w:rsid w:val="0019407E"/>
    <w:rsid w:val="001A3AA1"/>
    <w:rsid w:val="001A3FFC"/>
    <w:rsid w:val="001A453E"/>
    <w:rsid w:val="001B3A16"/>
    <w:rsid w:val="001B4E3F"/>
    <w:rsid w:val="001C7B10"/>
    <w:rsid w:val="001D17E3"/>
    <w:rsid w:val="001D715C"/>
    <w:rsid w:val="001F04E7"/>
    <w:rsid w:val="001F0E9B"/>
    <w:rsid w:val="002112B8"/>
    <w:rsid w:val="00213D13"/>
    <w:rsid w:val="00224C94"/>
    <w:rsid w:val="00227C78"/>
    <w:rsid w:val="00247D19"/>
    <w:rsid w:val="002A03DE"/>
    <w:rsid w:val="002A284B"/>
    <w:rsid w:val="002C05D4"/>
    <w:rsid w:val="002C4C41"/>
    <w:rsid w:val="002D62E0"/>
    <w:rsid w:val="002D72E2"/>
    <w:rsid w:val="002E4CD2"/>
    <w:rsid w:val="002F709D"/>
    <w:rsid w:val="0030742C"/>
    <w:rsid w:val="00327FA7"/>
    <w:rsid w:val="00342066"/>
    <w:rsid w:val="00351F3F"/>
    <w:rsid w:val="003543AD"/>
    <w:rsid w:val="00364FD5"/>
    <w:rsid w:val="00380524"/>
    <w:rsid w:val="00384EBC"/>
    <w:rsid w:val="003921CF"/>
    <w:rsid w:val="00395D87"/>
    <w:rsid w:val="00395DDF"/>
    <w:rsid w:val="00397213"/>
    <w:rsid w:val="003A786D"/>
    <w:rsid w:val="003B1398"/>
    <w:rsid w:val="003B51D0"/>
    <w:rsid w:val="003E1664"/>
    <w:rsid w:val="003E3F43"/>
    <w:rsid w:val="003F58FD"/>
    <w:rsid w:val="0041322A"/>
    <w:rsid w:val="00413CED"/>
    <w:rsid w:val="00413D2E"/>
    <w:rsid w:val="00427050"/>
    <w:rsid w:val="00436E96"/>
    <w:rsid w:val="00447946"/>
    <w:rsid w:val="004510AA"/>
    <w:rsid w:val="0045208C"/>
    <w:rsid w:val="00460D9F"/>
    <w:rsid w:val="004839FD"/>
    <w:rsid w:val="004B0A6B"/>
    <w:rsid w:val="004B21EF"/>
    <w:rsid w:val="004C5C06"/>
    <w:rsid w:val="004C5EDB"/>
    <w:rsid w:val="004C7E6E"/>
    <w:rsid w:val="004D2FCD"/>
    <w:rsid w:val="004F1017"/>
    <w:rsid w:val="0050620F"/>
    <w:rsid w:val="00526353"/>
    <w:rsid w:val="00533A6A"/>
    <w:rsid w:val="0055252E"/>
    <w:rsid w:val="00574598"/>
    <w:rsid w:val="00575E28"/>
    <w:rsid w:val="00580D93"/>
    <w:rsid w:val="005837DE"/>
    <w:rsid w:val="00592D87"/>
    <w:rsid w:val="00596171"/>
    <w:rsid w:val="005A2888"/>
    <w:rsid w:val="005D11D8"/>
    <w:rsid w:val="005D357B"/>
    <w:rsid w:val="005D723C"/>
    <w:rsid w:val="005E73DD"/>
    <w:rsid w:val="00601099"/>
    <w:rsid w:val="0060515C"/>
    <w:rsid w:val="0060517C"/>
    <w:rsid w:val="00622B5D"/>
    <w:rsid w:val="00627AC1"/>
    <w:rsid w:val="006476B2"/>
    <w:rsid w:val="00656162"/>
    <w:rsid w:val="006572AC"/>
    <w:rsid w:val="006649BE"/>
    <w:rsid w:val="006A286E"/>
    <w:rsid w:val="006C2628"/>
    <w:rsid w:val="006C6304"/>
    <w:rsid w:val="006E22DC"/>
    <w:rsid w:val="0070215B"/>
    <w:rsid w:val="0070426D"/>
    <w:rsid w:val="0070498C"/>
    <w:rsid w:val="00704E8D"/>
    <w:rsid w:val="00717503"/>
    <w:rsid w:val="00724CB8"/>
    <w:rsid w:val="00740DA1"/>
    <w:rsid w:val="0076006D"/>
    <w:rsid w:val="007628FD"/>
    <w:rsid w:val="00764EAC"/>
    <w:rsid w:val="007714CE"/>
    <w:rsid w:val="007D441C"/>
    <w:rsid w:val="007F10D7"/>
    <w:rsid w:val="00804361"/>
    <w:rsid w:val="00813706"/>
    <w:rsid w:val="008163BB"/>
    <w:rsid w:val="00853C95"/>
    <w:rsid w:val="0086269D"/>
    <w:rsid w:val="00862A6F"/>
    <w:rsid w:val="00872A92"/>
    <w:rsid w:val="00873D49"/>
    <w:rsid w:val="008862D5"/>
    <w:rsid w:val="008A262F"/>
    <w:rsid w:val="008C2780"/>
    <w:rsid w:val="008E5ED0"/>
    <w:rsid w:val="009009E7"/>
    <w:rsid w:val="00906B24"/>
    <w:rsid w:val="00941C72"/>
    <w:rsid w:val="00946F25"/>
    <w:rsid w:val="00962EF8"/>
    <w:rsid w:val="009718C4"/>
    <w:rsid w:val="00971D8E"/>
    <w:rsid w:val="009B22BE"/>
    <w:rsid w:val="009B4397"/>
    <w:rsid w:val="009B65E2"/>
    <w:rsid w:val="009C0554"/>
    <w:rsid w:val="009C5DE7"/>
    <w:rsid w:val="009D4BE5"/>
    <w:rsid w:val="009E479F"/>
    <w:rsid w:val="009E5560"/>
    <w:rsid w:val="009F162D"/>
    <w:rsid w:val="00A10482"/>
    <w:rsid w:val="00A14100"/>
    <w:rsid w:val="00A152FB"/>
    <w:rsid w:val="00A17685"/>
    <w:rsid w:val="00A3583A"/>
    <w:rsid w:val="00A46484"/>
    <w:rsid w:val="00A60600"/>
    <w:rsid w:val="00A762B3"/>
    <w:rsid w:val="00A7674D"/>
    <w:rsid w:val="00A85306"/>
    <w:rsid w:val="00AA21E2"/>
    <w:rsid w:val="00AA40CC"/>
    <w:rsid w:val="00AB1299"/>
    <w:rsid w:val="00AC3BAC"/>
    <w:rsid w:val="00AC6668"/>
    <w:rsid w:val="00AD152D"/>
    <w:rsid w:val="00AF4750"/>
    <w:rsid w:val="00AF4B0D"/>
    <w:rsid w:val="00AF4BB5"/>
    <w:rsid w:val="00AF5FEE"/>
    <w:rsid w:val="00B06A00"/>
    <w:rsid w:val="00B14D34"/>
    <w:rsid w:val="00B17D9E"/>
    <w:rsid w:val="00B21D2B"/>
    <w:rsid w:val="00B37CDA"/>
    <w:rsid w:val="00B53A9D"/>
    <w:rsid w:val="00B65A83"/>
    <w:rsid w:val="00B70456"/>
    <w:rsid w:val="00B748AA"/>
    <w:rsid w:val="00B757B7"/>
    <w:rsid w:val="00B95F22"/>
    <w:rsid w:val="00BD1DB8"/>
    <w:rsid w:val="00BE1000"/>
    <w:rsid w:val="00BE341B"/>
    <w:rsid w:val="00C05F63"/>
    <w:rsid w:val="00C12747"/>
    <w:rsid w:val="00C16871"/>
    <w:rsid w:val="00C2038B"/>
    <w:rsid w:val="00C25435"/>
    <w:rsid w:val="00C26C2C"/>
    <w:rsid w:val="00C31E90"/>
    <w:rsid w:val="00C34AF3"/>
    <w:rsid w:val="00C52DF3"/>
    <w:rsid w:val="00C578ED"/>
    <w:rsid w:val="00C81405"/>
    <w:rsid w:val="00CA5B15"/>
    <w:rsid w:val="00CB4A39"/>
    <w:rsid w:val="00CC39DF"/>
    <w:rsid w:val="00CD1D65"/>
    <w:rsid w:val="00CD4428"/>
    <w:rsid w:val="00CD5728"/>
    <w:rsid w:val="00CD6127"/>
    <w:rsid w:val="00CD6EFD"/>
    <w:rsid w:val="00CE1A4F"/>
    <w:rsid w:val="00CF77CA"/>
    <w:rsid w:val="00D0052E"/>
    <w:rsid w:val="00D0413C"/>
    <w:rsid w:val="00D14861"/>
    <w:rsid w:val="00D26175"/>
    <w:rsid w:val="00D330D8"/>
    <w:rsid w:val="00D4429C"/>
    <w:rsid w:val="00D60C66"/>
    <w:rsid w:val="00D63C3F"/>
    <w:rsid w:val="00D714C9"/>
    <w:rsid w:val="00D74791"/>
    <w:rsid w:val="00D76586"/>
    <w:rsid w:val="00DA3890"/>
    <w:rsid w:val="00DB2046"/>
    <w:rsid w:val="00DB51FA"/>
    <w:rsid w:val="00DB712C"/>
    <w:rsid w:val="00DC05FC"/>
    <w:rsid w:val="00DF02CF"/>
    <w:rsid w:val="00DF432E"/>
    <w:rsid w:val="00DF670A"/>
    <w:rsid w:val="00E22BFA"/>
    <w:rsid w:val="00E27232"/>
    <w:rsid w:val="00E4127F"/>
    <w:rsid w:val="00E43844"/>
    <w:rsid w:val="00E56EC1"/>
    <w:rsid w:val="00E84F5C"/>
    <w:rsid w:val="00EB1919"/>
    <w:rsid w:val="00EB2FDE"/>
    <w:rsid w:val="00EB460E"/>
    <w:rsid w:val="00EB48A2"/>
    <w:rsid w:val="00EC3776"/>
    <w:rsid w:val="00ED13A2"/>
    <w:rsid w:val="00F1311D"/>
    <w:rsid w:val="00F24C5B"/>
    <w:rsid w:val="00F263D8"/>
    <w:rsid w:val="00F37BBF"/>
    <w:rsid w:val="00F43CB0"/>
    <w:rsid w:val="00F47D3F"/>
    <w:rsid w:val="00F776AA"/>
    <w:rsid w:val="00F7792B"/>
    <w:rsid w:val="00F85999"/>
    <w:rsid w:val="00FB1526"/>
    <w:rsid w:val="00FC1CDF"/>
    <w:rsid w:val="00FC4457"/>
    <w:rsid w:val="00FF729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B9B75"/>
  <w15:docId w15:val="{3D63D3C3-28CB-4AD2-A614-C99819178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0515C"/>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F72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293"/>
  </w:style>
  <w:style w:type="paragraph" w:styleId="Zpat">
    <w:name w:val="footer"/>
    <w:basedOn w:val="Normln"/>
    <w:link w:val="ZpatChar"/>
    <w:uiPriority w:val="99"/>
    <w:unhideWhenUsed/>
    <w:rsid w:val="00FF7293"/>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293"/>
  </w:style>
  <w:style w:type="paragraph" w:styleId="Textbubliny">
    <w:name w:val="Balloon Text"/>
    <w:basedOn w:val="Normln"/>
    <w:link w:val="TextbublinyChar"/>
    <w:uiPriority w:val="99"/>
    <w:semiHidden/>
    <w:unhideWhenUsed/>
    <w:rsid w:val="00FF729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FF7293"/>
    <w:rPr>
      <w:rFonts w:ascii="Tahoma" w:hAnsi="Tahoma" w:cs="Tahoma"/>
      <w:sz w:val="16"/>
      <w:szCs w:val="16"/>
    </w:rPr>
  </w:style>
  <w:style w:type="character" w:styleId="Hypertextovodkaz">
    <w:name w:val="Hyperlink"/>
    <w:unhideWhenUsed/>
    <w:rsid w:val="008E5ED0"/>
    <w:rPr>
      <w:color w:val="0000FF"/>
      <w:u w:val="single"/>
    </w:rPr>
  </w:style>
  <w:style w:type="paragraph" w:styleId="Odstavecseseznamem">
    <w:name w:val="List Paragraph"/>
    <w:basedOn w:val="Normln"/>
    <w:uiPriority w:val="34"/>
    <w:qFormat/>
    <w:rsid w:val="00E4127F"/>
    <w:pPr>
      <w:spacing w:after="0" w:line="240" w:lineRule="auto"/>
      <w:ind w:left="720"/>
      <w:contextualSpacing/>
    </w:pPr>
  </w:style>
  <w:style w:type="character" w:styleId="Odkaznakoment">
    <w:name w:val="annotation reference"/>
    <w:basedOn w:val="Standardnpsmoodstavce"/>
    <w:uiPriority w:val="99"/>
    <w:semiHidden/>
    <w:unhideWhenUsed/>
    <w:rsid w:val="00FC4457"/>
    <w:rPr>
      <w:sz w:val="16"/>
      <w:szCs w:val="16"/>
    </w:rPr>
  </w:style>
  <w:style w:type="paragraph" w:styleId="Textkomente">
    <w:name w:val="annotation text"/>
    <w:basedOn w:val="Normln"/>
    <w:link w:val="TextkomenteChar"/>
    <w:uiPriority w:val="99"/>
    <w:semiHidden/>
    <w:unhideWhenUsed/>
    <w:rsid w:val="00FC4457"/>
    <w:pPr>
      <w:spacing w:line="240" w:lineRule="auto"/>
    </w:pPr>
    <w:rPr>
      <w:sz w:val="20"/>
      <w:szCs w:val="20"/>
    </w:rPr>
  </w:style>
  <w:style w:type="character" w:customStyle="1" w:styleId="TextkomenteChar">
    <w:name w:val="Text komentáře Char"/>
    <w:basedOn w:val="Standardnpsmoodstavce"/>
    <w:link w:val="Textkomente"/>
    <w:uiPriority w:val="99"/>
    <w:semiHidden/>
    <w:rsid w:val="00FC4457"/>
    <w:rPr>
      <w:lang w:eastAsia="en-US"/>
    </w:rPr>
  </w:style>
  <w:style w:type="paragraph" w:styleId="Pedmtkomente">
    <w:name w:val="annotation subject"/>
    <w:basedOn w:val="Textkomente"/>
    <w:next w:val="Textkomente"/>
    <w:link w:val="PedmtkomenteChar"/>
    <w:uiPriority w:val="99"/>
    <w:semiHidden/>
    <w:unhideWhenUsed/>
    <w:rsid w:val="00FC4457"/>
    <w:rPr>
      <w:b/>
      <w:bCs/>
    </w:rPr>
  </w:style>
  <w:style w:type="character" w:customStyle="1" w:styleId="PedmtkomenteChar">
    <w:name w:val="Předmět komentáře Char"/>
    <w:basedOn w:val="TextkomenteChar"/>
    <w:link w:val="Pedmtkomente"/>
    <w:uiPriority w:val="99"/>
    <w:semiHidden/>
    <w:rsid w:val="00FC4457"/>
    <w:rPr>
      <w:b/>
      <w:bCs/>
      <w:lang w:eastAsia="en-US"/>
    </w:rPr>
  </w:style>
  <w:style w:type="character" w:styleId="Siln">
    <w:name w:val="Strong"/>
    <w:basedOn w:val="Standardnpsmoodstavce"/>
    <w:uiPriority w:val="22"/>
    <w:qFormat/>
    <w:rsid w:val="00DB2046"/>
    <w:rPr>
      <w:b/>
      <w:bCs/>
    </w:rPr>
  </w:style>
  <w:style w:type="character" w:styleId="Sledovanodkaz">
    <w:name w:val="FollowedHyperlink"/>
    <w:basedOn w:val="Standardnpsmoodstavce"/>
    <w:uiPriority w:val="99"/>
    <w:semiHidden/>
    <w:unhideWhenUsed/>
    <w:rsid w:val="000D7091"/>
    <w:rPr>
      <w:color w:val="954F72" w:themeColor="followedHyperlink"/>
      <w:u w:val="single"/>
    </w:rPr>
  </w:style>
  <w:style w:type="paragraph" w:styleId="Normlnweb">
    <w:name w:val="Normal (Web)"/>
    <w:basedOn w:val="Normln"/>
    <w:uiPriority w:val="99"/>
    <w:semiHidden/>
    <w:unhideWhenUsed/>
    <w:rsid w:val="00395DDF"/>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395DDF"/>
  </w:style>
  <w:style w:type="table" w:styleId="Mkatabulky">
    <w:name w:val="Table Grid"/>
    <w:basedOn w:val="Normlntabulka"/>
    <w:uiPriority w:val="59"/>
    <w:rsid w:val="00EB48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8669">
      <w:bodyDiv w:val="1"/>
      <w:marLeft w:val="0"/>
      <w:marRight w:val="0"/>
      <w:marTop w:val="0"/>
      <w:marBottom w:val="0"/>
      <w:divBdr>
        <w:top w:val="none" w:sz="0" w:space="0" w:color="auto"/>
        <w:left w:val="none" w:sz="0" w:space="0" w:color="auto"/>
        <w:bottom w:val="none" w:sz="0" w:space="0" w:color="auto"/>
        <w:right w:val="none" w:sz="0" w:space="0" w:color="auto"/>
      </w:divBdr>
    </w:div>
    <w:div w:id="89744898">
      <w:bodyDiv w:val="1"/>
      <w:marLeft w:val="0"/>
      <w:marRight w:val="0"/>
      <w:marTop w:val="0"/>
      <w:marBottom w:val="0"/>
      <w:divBdr>
        <w:top w:val="none" w:sz="0" w:space="0" w:color="auto"/>
        <w:left w:val="none" w:sz="0" w:space="0" w:color="auto"/>
        <w:bottom w:val="none" w:sz="0" w:space="0" w:color="auto"/>
        <w:right w:val="none" w:sz="0" w:space="0" w:color="auto"/>
      </w:divBdr>
    </w:div>
    <w:div w:id="141045121">
      <w:bodyDiv w:val="1"/>
      <w:marLeft w:val="0"/>
      <w:marRight w:val="0"/>
      <w:marTop w:val="0"/>
      <w:marBottom w:val="0"/>
      <w:divBdr>
        <w:top w:val="none" w:sz="0" w:space="0" w:color="auto"/>
        <w:left w:val="none" w:sz="0" w:space="0" w:color="auto"/>
        <w:bottom w:val="none" w:sz="0" w:space="0" w:color="auto"/>
        <w:right w:val="none" w:sz="0" w:space="0" w:color="auto"/>
      </w:divBdr>
      <w:divsChild>
        <w:div w:id="1231694951">
          <w:marLeft w:val="0"/>
          <w:marRight w:val="0"/>
          <w:marTop w:val="0"/>
          <w:marBottom w:val="0"/>
          <w:divBdr>
            <w:top w:val="none" w:sz="0" w:space="0" w:color="auto"/>
            <w:left w:val="none" w:sz="0" w:space="0" w:color="auto"/>
            <w:bottom w:val="none" w:sz="0" w:space="0" w:color="auto"/>
            <w:right w:val="none" w:sz="0" w:space="0" w:color="auto"/>
          </w:divBdr>
          <w:divsChild>
            <w:div w:id="1404522857">
              <w:marLeft w:val="150"/>
              <w:marRight w:val="0"/>
              <w:marTop w:val="0"/>
              <w:marBottom w:val="0"/>
              <w:divBdr>
                <w:top w:val="none" w:sz="0" w:space="0" w:color="auto"/>
                <w:left w:val="none" w:sz="0" w:space="0" w:color="auto"/>
                <w:bottom w:val="none" w:sz="0" w:space="0" w:color="auto"/>
                <w:right w:val="none" w:sz="0" w:space="0" w:color="auto"/>
              </w:divBdr>
              <w:divsChild>
                <w:div w:id="768158929">
                  <w:marLeft w:val="750"/>
                  <w:marRight w:val="300"/>
                  <w:marTop w:val="0"/>
                  <w:marBottom w:val="0"/>
                  <w:divBdr>
                    <w:top w:val="none" w:sz="0" w:space="0" w:color="auto"/>
                    <w:left w:val="none" w:sz="0" w:space="0" w:color="auto"/>
                    <w:bottom w:val="none" w:sz="0" w:space="0" w:color="auto"/>
                    <w:right w:val="none" w:sz="0" w:space="0" w:color="auto"/>
                  </w:divBdr>
                  <w:divsChild>
                    <w:div w:id="15919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9853">
      <w:bodyDiv w:val="1"/>
      <w:marLeft w:val="0"/>
      <w:marRight w:val="0"/>
      <w:marTop w:val="0"/>
      <w:marBottom w:val="0"/>
      <w:divBdr>
        <w:top w:val="none" w:sz="0" w:space="0" w:color="auto"/>
        <w:left w:val="none" w:sz="0" w:space="0" w:color="auto"/>
        <w:bottom w:val="none" w:sz="0" w:space="0" w:color="auto"/>
        <w:right w:val="none" w:sz="0" w:space="0" w:color="auto"/>
      </w:divBdr>
    </w:div>
    <w:div w:id="247740342">
      <w:bodyDiv w:val="1"/>
      <w:marLeft w:val="0"/>
      <w:marRight w:val="0"/>
      <w:marTop w:val="0"/>
      <w:marBottom w:val="0"/>
      <w:divBdr>
        <w:top w:val="none" w:sz="0" w:space="0" w:color="auto"/>
        <w:left w:val="none" w:sz="0" w:space="0" w:color="auto"/>
        <w:bottom w:val="none" w:sz="0" w:space="0" w:color="auto"/>
        <w:right w:val="none" w:sz="0" w:space="0" w:color="auto"/>
      </w:divBdr>
    </w:div>
    <w:div w:id="407534426">
      <w:bodyDiv w:val="1"/>
      <w:marLeft w:val="0"/>
      <w:marRight w:val="0"/>
      <w:marTop w:val="0"/>
      <w:marBottom w:val="0"/>
      <w:divBdr>
        <w:top w:val="none" w:sz="0" w:space="0" w:color="auto"/>
        <w:left w:val="none" w:sz="0" w:space="0" w:color="auto"/>
        <w:bottom w:val="none" w:sz="0" w:space="0" w:color="auto"/>
        <w:right w:val="none" w:sz="0" w:space="0" w:color="auto"/>
      </w:divBdr>
    </w:div>
    <w:div w:id="430276517">
      <w:bodyDiv w:val="1"/>
      <w:marLeft w:val="0"/>
      <w:marRight w:val="0"/>
      <w:marTop w:val="0"/>
      <w:marBottom w:val="0"/>
      <w:divBdr>
        <w:top w:val="none" w:sz="0" w:space="0" w:color="auto"/>
        <w:left w:val="none" w:sz="0" w:space="0" w:color="auto"/>
        <w:bottom w:val="none" w:sz="0" w:space="0" w:color="auto"/>
        <w:right w:val="none" w:sz="0" w:space="0" w:color="auto"/>
      </w:divBdr>
    </w:div>
    <w:div w:id="742028964">
      <w:bodyDiv w:val="1"/>
      <w:marLeft w:val="0"/>
      <w:marRight w:val="0"/>
      <w:marTop w:val="0"/>
      <w:marBottom w:val="0"/>
      <w:divBdr>
        <w:top w:val="none" w:sz="0" w:space="0" w:color="auto"/>
        <w:left w:val="none" w:sz="0" w:space="0" w:color="auto"/>
        <w:bottom w:val="none" w:sz="0" w:space="0" w:color="auto"/>
        <w:right w:val="none" w:sz="0" w:space="0" w:color="auto"/>
      </w:divBdr>
    </w:div>
    <w:div w:id="853765666">
      <w:bodyDiv w:val="1"/>
      <w:marLeft w:val="0"/>
      <w:marRight w:val="0"/>
      <w:marTop w:val="0"/>
      <w:marBottom w:val="0"/>
      <w:divBdr>
        <w:top w:val="none" w:sz="0" w:space="0" w:color="auto"/>
        <w:left w:val="none" w:sz="0" w:space="0" w:color="auto"/>
        <w:bottom w:val="none" w:sz="0" w:space="0" w:color="auto"/>
        <w:right w:val="none" w:sz="0" w:space="0" w:color="auto"/>
      </w:divBdr>
    </w:div>
    <w:div w:id="983317708">
      <w:bodyDiv w:val="1"/>
      <w:marLeft w:val="0"/>
      <w:marRight w:val="0"/>
      <w:marTop w:val="0"/>
      <w:marBottom w:val="0"/>
      <w:divBdr>
        <w:top w:val="none" w:sz="0" w:space="0" w:color="auto"/>
        <w:left w:val="none" w:sz="0" w:space="0" w:color="auto"/>
        <w:bottom w:val="none" w:sz="0" w:space="0" w:color="auto"/>
        <w:right w:val="none" w:sz="0" w:space="0" w:color="auto"/>
      </w:divBdr>
    </w:div>
    <w:div w:id="1110125135">
      <w:bodyDiv w:val="1"/>
      <w:marLeft w:val="0"/>
      <w:marRight w:val="0"/>
      <w:marTop w:val="0"/>
      <w:marBottom w:val="0"/>
      <w:divBdr>
        <w:top w:val="none" w:sz="0" w:space="0" w:color="auto"/>
        <w:left w:val="none" w:sz="0" w:space="0" w:color="auto"/>
        <w:bottom w:val="none" w:sz="0" w:space="0" w:color="auto"/>
        <w:right w:val="none" w:sz="0" w:space="0" w:color="auto"/>
      </w:divBdr>
    </w:div>
    <w:div w:id="1512720341">
      <w:bodyDiv w:val="1"/>
      <w:marLeft w:val="0"/>
      <w:marRight w:val="0"/>
      <w:marTop w:val="0"/>
      <w:marBottom w:val="0"/>
      <w:divBdr>
        <w:top w:val="none" w:sz="0" w:space="0" w:color="auto"/>
        <w:left w:val="none" w:sz="0" w:space="0" w:color="auto"/>
        <w:bottom w:val="none" w:sz="0" w:space="0" w:color="auto"/>
        <w:right w:val="none" w:sz="0" w:space="0" w:color="auto"/>
      </w:divBdr>
    </w:div>
    <w:div w:id="1605841630">
      <w:bodyDiv w:val="1"/>
      <w:marLeft w:val="0"/>
      <w:marRight w:val="0"/>
      <w:marTop w:val="0"/>
      <w:marBottom w:val="0"/>
      <w:divBdr>
        <w:top w:val="none" w:sz="0" w:space="0" w:color="auto"/>
        <w:left w:val="none" w:sz="0" w:space="0" w:color="auto"/>
        <w:bottom w:val="none" w:sz="0" w:space="0" w:color="auto"/>
        <w:right w:val="none" w:sz="0" w:space="0" w:color="auto"/>
      </w:divBdr>
    </w:div>
    <w:div w:id="1902518349">
      <w:bodyDiv w:val="1"/>
      <w:marLeft w:val="0"/>
      <w:marRight w:val="0"/>
      <w:marTop w:val="0"/>
      <w:marBottom w:val="0"/>
      <w:divBdr>
        <w:top w:val="none" w:sz="0" w:space="0" w:color="auto"/>
        <w:left w:val="none" w:sz="0" w:space="0" w:color="auto"/>
        <w:bottom w:val="none" w:sz="0" w:space="0" w:color="auto"/>
        <w:right w:val="none" w:sz="0" w:space="0" w:color="auto"/>
      </w:divBdr>
    </w:div>
    <w:div w:id="194006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chniston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techniston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Vondruska\AppData\Local\Microsoft\Windows\Temporary%20Internet%20Files\Content.Outlook\R21EYJXO\Hlavi&#269;kov&#253;%20pap&#237;r%20dotx.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Hlavičkový papír dotx.dot</Template>
  <TotalTime>27</TotalTime>
  <Pages>3</Pages>
  <Words>703</Words>
  <Characters>4154</Characters>
  <Application>Microsoft Office Word</Application>
  <DocSecurity>0</DocSecurity>
  <Lines>34</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4848</CharactersWithSpaces>
  <SharedDoc>false</SharedDoc>
  <HLinks>
    <vt:vector size="6" baseType="variant">
      <vt:variant>
        <vt:i4>458792</vt:i4>
      </vt:variant>
      <vt:variant>
        <vt:i4>0</vt:i4>
      </vt:variant>
      <vt:variant>
        <vt:i4>0</vt:i4>
      </vt:variant>
      <vt:variant>
        <vt:i4>5</vt:i4>
      </vt:variant>
      <vt:variant>
        <vt:lpwstr>mailto:info@technistone.cz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Vondruska</dc:creator>
  <cp:lastModifiedBy>Hlavackova, Kristina</cp:lastModifiedBy>
  <cp:revision>6</cp:revision>
  <cp:lastPrinted>2011-11-30T08:52:00Z</cp:lastPrinted>
  <dcterms:created xsi:type="dcterms:W3CDTF">2016-06-02T08:54:00Z</dcterms:created>
  <dcterms:modified xsi:type="dcterms:W3CDTF">2016-06-02T09:42:00Z</dcterms:modified>
</cp:coreProperties>
</file>