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479BE1" w14:textId="2C3AA6C6" w:rsidR="0056511A" w:rsidRPr="00A7684A" w:rsidRDefault="00214D0F" w:rsidP="0056511A">
      <w:pPr>
        <w:shd w:val="clear" w:color="auto" w:fill="FFFFFF"/>
        <w:spacing w:after="0" w:line="240" w:lineRule="auto"/>
        <w:rPr>
          <w:b/>
        </w:rPr>
      </w:pPr>
      <w:r>
        <w:rPr>
          <w:b/>
          <w:i/>
          <w:noProof/>
        </w:rPr>
        <w:drawing>
          <wp:anchor distT="0" distB="0" distL="114300" distR="114300" simplePos="0" relativeHeight="251658240" behindDoc="0" locked="0" layoutInCell="1" allowOverlap="1" wp14:anchorId="03946EB7" wp14:editId="45DEA73C">
            <wp:simplePos x="0" y="0"/>
            <wp:positionH relativeFrom="column">
              <wp:posOffset>4625772</wp:posOffset>
            </wp:positionH>
            <wp:positionV relativeFrom="paragraph">
              <wp:posOffset>3531</wp:posOffset>
            </wp:positionV>
            <wp:extent cx="1204493" cy="120449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LR 200x200.jpg"/>
                    <pic:cNvPicPr/>
                  </pic:nvPicPr>
                  <pic:blipFill>
                    <a:blip r:embed="rId4">
                      <a:extLst>
                        <a:ext uri="{28A0092B-C50C-407E-A947-70E740481C1C}">
                          <a14:useLocalDpi xmlns:a14="http://schemas.microsoft.com/office/drawing/2010/main" val="0"/>
                        </a:ext>
                      </a:extLst>
                    </a:blip>
                    <a:stretch>
                      <a:fillRect/>
                    </a:stretch>
                  </pic:blipFill>
                  <pic:spPr>
                    <a:xfrm>
                      <a:off x="0" y="0"/>
                      <a:ext cx="1204493" cy="1204493"/>
                    </a:xfrm>
                    <a:prstGeom prst="rect">
                      <a:avLst/>
                    </a:prstGeom>
                  </pic:spPr>
                </pic:pic>
              </a:graphicData>
            </a:graphic>
            <wp14:sizeRelH relativeFrom="page">
              <wp14:pctWidth>0</wp14:pctWidth>
            </wp14:sizeRelH>
            <wp14:sizeRelV relativeFrom="page">
              <wp14:pctHeight>0</wp14:pctHeight>
            </wp14:sizeRelV>
          </wp:anchor>
        </w:drawing>
      </w:r>
      <w:r w:rsidR="0056511A" w:rsidRPr="00A7684A">
        <w:rPr>
          <w:b/>
        </w:rPr>
        <w:t>Source:</w:t>
      </w:r>
    </w:p>
    <w:p w14:paraId="123407EB" w14:textId="49DFDD53" w:rsidR="0056511A" w:rsidRPr="00A7684A" w:rsidRDefault="0056511A" w:rsidP="0056511A">
      <w:pPr>
        <w:shd w:val="clear" w:color="auto" w:fill="FFFFFF"/>
        <w:spacing w:after="0" w:line="240" w:lineRule="auto"/>
      </w:pPr>
      <w:r w:rsidRPr="00A7684A">
        <w:t>ClearSale, S.A.</w:t>
      </w:r>
    </w:p>
    <w:p w14:paraId="71207B8A" w14:textId="2AE5D6F2" w:rsidR="0056511A" w:rsidRPr="00A7684A" w:rsidRDefault="0056511A" w:rsidP="0056511A">
      <w:pPr>
        <w:shd w:val="clear" w:color="auto" w:fill="FFFFFF"/>
        <w:spacing w:after="0" w:line="240" w:lineRule="auto"/>
      </w:pPr>
      <w:r w:rsidRPr="00A7684A">
        <w:t>http://clear.sale</w:t>
      </w:r>
    </w:p>
    <w:p w14:paraId="06304DAE" w14:textId="3224D9E0" w:rsidR="0056511A" w:rsidRPr="00A7684A" w:rsidRDefault="0056511A" w:rsidP="0056511A">
      <w:pPr>
        <w:shd w:val="clear" w:color="auto" w:fill="FFFFFF"/>
        <w:spacing w:after="0" w:line="240" w:lineRule="auto"/>
        <w:rPr>
          <w:lang w:val="es-MX"/>
        </w:rPr>
      </w:pPr>
      <w:r w:rsidRPr="00A7684A">
        <w:rPr>
          <w:lang w:val="es-MX"/>
        </w:rPr>
        <w:t>contact@clear.sale</w:t>
      </w:r>
    </w:p>
    <w:p w14:paraId="0620B919" w14:textId="2A2E20BD" w:rsidR="0056511A" w:rsidRPr="00A7684A" w:rsidRDefault="00524D2F" w:rsidP="0056511A">
      <w:pPr>
        <w:shd w:val="clear" w:color="auto" w:fill="FFFFFF"/>
        <w:spacing w:after="0" w:line="240" w:lineRule="auto"/>
        <w:rPr>
          <w:lang w:val="es-MX"/>
        </w:rPr>
      </w:pPr>
      <w:r>
        <w:rPr>
          <w:lang w:val="es-MX"/>
        </w:rPr>
        <w:t>+1 786-888-</w:t>
      </w:r>
      <w:r w:rsidR="0056511A" w:rsidRPr="00A7684A">
        <w:rPr>
          <w:lang w:val="es-MX"/>
        </w:rPr>
        <w:t>4584</w:t>
      </w:r>
    </w:p>
    <w:p w14:paraId="30699FFE" w14:textId="77777777" w:rsidR="0056511A" w:rsidRPr="00A7684A" w:rsidRDefault="0056511A" w:rsidP="0056511A">
      <w:pPr>
        <w:shd w:val="clear" w:color="auto" w:fill="FFFFFF"/>
        <w:spacing w:after="0" w:line="240" w:lineRule="auto"/>
        <w:rPr>
          <w:lang w:val="es-MX"/>
        </w:rPr>
      </w:pPr>
    </w:p>
    <w:p w14:paraId="5F2B97AE" w14:textId="5136FCFF" w:rsidR="0056511A" w:rsidRPr="00A7684A" w:rsidRDefault="0056511A" w:rsidP="0056511A">
      <w:pPr>
        <w:shd w:val="clear" w:color="auto" w:fill="FFFFFF"/>
        <w:spacing w:after="0" w:line="240" w:lineRule="auto"/>
        <w:rPr>
          <w:b/>
          <w:lang w:val="es-MX"/>
        </w:rPr>
      </w:pPr>
      <w:r w:rsidRPr="00A7684A">
        <w:rPr>
          <w:b/>
          <w:lang w:val="es-MX"/>
        </w:rPr>
        <w:t>Media Contact:</w:t>
      </w:r>
    </w:p>
    <w:p w14:paraId="2666E832" w14:textId="2899A359" w:rsidR="0056511A" w:rsidRPr="00A7684A" w:rsidRDefault="0056511A" w:rsidP="0056511A">
      <w:pPr>
        <w:shd w:val="clear" w:color="auto" w:fill="FFFFFF"/>
        <w:spacing w:after="0" w:line="240" w:lineRule="auto"/>
      </w:pPr>
      <w:r w:rsidRPr="00A7684A">
        <w:t>Bonnie Moss</w:t>
      </w:r>
    </w:p>
    <w:p w14:paraId="54E694EA" w14:textId="77777777" w:rsidR="0056511A" w:rsidRPr="00A7684A" w:rsidRDefault="0056511A" w:rsidP="0056511A">
      <w:pPr>
        <w:shd w:val="clear" w:color="auto" w:fill="FFFFFF"/>
        <w:spacing w:after="0" w:line="240" w:lineRule="auto"/>
      </w:pPr>
      <w:r w:rsidRPr="00A7684A">
        <w:t>Moss Networks</w:t>
      </w:r>
    </w:p>
    <w:p w14:paraId="2CEBAB2D" w14:textId="661DC030" w:rsidR="0056511A" w:rsidRPr="00A7684A" w:rsidRDefault="0056511A" w:rsidP="0056511A">
      <w:pPr>
        <w:shd w:val="clear" w:color="auto" w:fill="FFFFFF"/>
        <w:spacing w:after="0" w:line="240" w:lineRule="auto"/>
      </w:pPr>
      <w:r w:rsidRPr="00A7684A">
        <w:t xml:space="preserve">bonnie@mossnetworks.com </w:t>
      </w:r>
    </w:p>
    <w:p w14:paraId="6812B2D7" w14:textId="58C0499A" w:rsidR="0056511A" w:rsidRDefault="0056511A" w:rsidP="0056511A">
      <w:pPr>
        <w:shd w:val="clear" w:color="auto" w:fill="FFFFFF"/>
        <w:spacing w:after="0" w:line="240" w:lineRule="auto"/>
      </w:pPr>
      <w:r w:rsidRPr="00A7684A">
        <w:t>+1 818-995-8127</w:t>
      </w:r>
    </w:p>
    <w:p w14:paraId="5955C3AE" w14:textId="77777777" w:rsidR="00214D0F" w:rsidRPr="00A7684A" w:rsidRDefault="00214D0F" w:rsidP="0056511A">
      <w:pPr>
        <w:shd w:val="clear" w:color="auto" w:fill="FFFFFF"/>
        <w:spacing w:after="0" w:line="240" w:lineRule="auto"/>
      </w:pPr>
    </w:p>
    <w:p w14:paraId="3063C59D" w14:textId="77777777" w:rsidR="0056511A" w:rsidRPr="00A7684A" w:rsidRDefault="0056511A" w:rsidP="0056511A">
      <w:pPr>
        <w:shd w:val="clear" w:color="auto" w:fill="FFFFFF"/>
        <w:spacing w:after="0" w:line="240" w:lineRule="auto"/>
      </w:pPr>
    </w:p>
    <w:p w14:paraId="7EA0D3E6" w14:textId="77777777" w:rsidR="0056511A" w:rsidRPr="00214D0F" w:rsidRDefault="0056511A" w:rsidP="00214D0F">
      <w:pPr>
        <w:pStyle w:val="Heading1"/>
        <w:jc w:val="left"/>
        <w:rPr>
          <w:b w:val="0"/>
        </w:rPr>
      </w:pPr>
      <w:r w:rsidRPr="00214D0F">
        <w:rPr>
          <w:b w:val="0"/>
        </w:rPr>
        <w:t>FOR IMMEDIATE RELEASE</w:t>
      </w:r>
    </w:p>
    <w:p w14:paraId="4A40D941" w14:textId="77777777" w:rsidR="00214D0F" w:rsidRDefault="00214D0F" w:rsidP="00254A4F">
      <w:pPr>
        <w:jc w:val="center"/>
        <w:rPr>
          <w:i/>
        </w:rPr>
      </w:pPr>
    </w:p>
    <w:p w14:paraId="7AEE23C6" w14:textId="111BC53B" w:rsidR="00A03774" w:rsidRPr="00214D0F" w:rsidRDefault="00A03774" w:rsidP="00254A4F">
      <w:pPr>
        <w:jc w:val="center"/>
        <w:rPr>
          <w:b/>
          <w:i/>
        </w:rPr>
      </w:pPr>
      <w:r w:rsidRPr="00214D0F">
        <w:rPr>
          <w:b/>
          <w:i/>
        </w:rPr>
        <w:t>ClearSale to Share Fraud-Prevention Experience at IRCE</w:t>
      </w:r>
      <w:r w:rsidR="00214D0F">
        <w:rPr>
          <w:b/>
          <w:i/>
        </w:rPr>
        <w:t xml:space="preserve"> 2016</w:t>
      </w:r>
    </w:p>
    <w:p w14:paraId="704A16A0" w14:textId="2689A97E" w:rsidR="008645A1" w:rsidRPr="007140A1" w:rsidRDefault="0056511A" w:rsidP="007140A1">
      <w:pPr>
        <w:rPr>
          <w:rFonts w:eastAsia="Times New Roman" w:cs="Times New Roman"/>
        </w:rPr>
      </w:pPr>
      <w:r w:rsidRPr="00A7684A">
        <w:rPr>
          <w:rFonts w:eastAsia="Times New Roman" w:cs="Times New Roman"/>
          <w:color w:val="222222"/>
        </w:rPr>
        <w:t xml:space="preserve">MIAMI, FL—May </w:t>
      </w:r>
      <w:r w:rsidR="00C83B4E">
        <w:rPr>
          <w:rFonts w:eastAsia="Times New Roman" w:cs="Times New Roman"/>
          <w:color w:val="222222"/>
        </w:rPr>
        <w:t>31</w:t>
      </w:r>
      <w:r w:rsidRPr="00A7684A">
        <w:rPr>
          <w:rFonts w:eastAsia="Times New Roman" w:cs="Times New Roman"/>
          <w:color w:val="222222"/>
        </w:rPr>
        <w:t>, 2016—</w:t>
      </w:r>
      <w:r w:rsidR="007140A1" w:rsidRPr="007140A1">
        <w:rPr>
          <w:rFonts w:eastAsia="Times New Roman" w:cs="Times New Roman"/>
        </w:rPr>
        <w:t>ClearSale, an i</w:t>
      </w:r>
      <w:r w:rsidR="008645A1" w:rsidRPr="007140A1">
        <w:rPr>
          <w:rFonts w:eastAsia="Times New Roman" w:cs="Times New Roman"/>
        </w:rPr>
        <w:t xml:space="preserve">nternational e-commerce fraud solution </w:t>
      </w:r>
      <w:r w:rsidR="007140A1" w:rsidRPr="007140A1">
        <w:rPr>
          <w:rFonts w:eastAsia="Times New Roman" w:cs="Times New Roman"/>
        </w:rPr>
        <w:t>provider,</w:t>
      </w:r>
      <w:r w:rsidR="008645A1" w:rsidRPr="007140A1">
        <w:rPr>
          <w:rFonts w:eastAsia="Times New Roman" w:cs="Times New Roman"/>
        </w:rPr>
        <w:t xml:space="preserve"> </w:t>
      </w:r>
      <w:r w:rsidR="007140A1" w:rsidRPr="007140A1">
        <w:rPr>
          <w:rFonts w:eastAsia="Times New Roman" w:cs="Times New Roman"/>
        </w:rPr>
        <w:t>is preparing to bring its</w:t>
      </w:r>
      <w:r w:rsidR="008645A1" w:rsidRPr="007140A1">
        <w:rPr>
          <w:rFonts w:eastAsia="Times New Roman" w:cs="Times New Roman"/>
        </w:rPr>
        <w:t xml:space="preserve"> industry-leading </w:t>
      </w:r>
      <w:r w:rsidR="007140A1" w:rsidRPr="007140A1">
        <w:rPr>
          <w:rFonts w:eastAsia="Times New Roman" w:cs="Times New Roman"/>
        </w:rPr>
        <w:t xml:space="preserve">online retail </w:t>
      </w:r>
      <w:r w:rsidR="008645A1" w:rsidRPr="007140A1">
        <w:t xml:space="preserve">fraud prevention solutions </w:t>
      </w:r>
      <w:r w:rsidR="007140A1" w:rsidRPr="007140A1">
        <w:t>to IRCE (Internet Retailer Conference + Exhibition), June 7-10 at McCormick Place West in Chicago</w:t>
      </w:r>
      <w:r w:rsidR="008645A1" w:rsidRPr="007140A1">
        <w:t>.</w:t>
      </w:r>
      <w:r w:rsidR="008645A1" w:rsidRPr="008645A1">
        <w:rPr>
          <w:color w:val="808080" w:themeColor="background1" w:themeShade="80"/>
        </w:rPr>
        <w:t xml:space="preserve"> </w:t>
      </w:r>
      <w:r w:rsidR="007140A1" w:rsidRPr="007140A1">
        <w:t xml:space="preserve">ClearSale will join </w:t>
      </w:r>
      <w:r w:rsidR="00C83B4E">
        <w:t>the over</w:t>
      </w:r>
      <w:r w:rsidR="007140A1" w:rsidRPr="007140A1">
        <w:t xml:space="preserve"> 600 vendors in the exhibition hall during the event, which also features more than 200 speakers sharing their expertise on cross-border customer retention, omnichannel customer experience, social media marketing, and other </w:t>
      </w:r>
      <w:r w:rsidR="00254A4F">
        <w:t>e-commerce topics</w:t>
      </w:r>
      <w:r w:rsidR="007140A1" w:rsidRPr="007140A1">
        <w:t>.</w:t>
      </w:r>
    </w:p>
    <w:p w14:paraId="6552E119" w14:textId="77777777" w:rsidR="008645A1" w:rsidRPr="008645A1" w:rsidRDefault="008645A1" w:rsidP="00D30D04">
      <w:pPr>
        <w:pStyle w:val="BodyText"/>
        <w:rPr>
          <w:color w:val="808080" w:themeColor="background1" w:themeShade="80"/>
        </w:rPr>
      </w:pPr>
      <w:r w:rsidRPr="00D30D04">
        <w:t>“</w:t>
      </w:r>
      <w:r w:rsidR="007140A1" w:rsidRPr="00D30D04">
        <w:t xml:space="preserve">The e-commerce industry relies on </w:t>
      </w:r>
      <w:r w:rsidR="007140A1" w:rsidRPr="00254A4F">
        <w:rPr>
          <w:i/>
        </w:rPr>
        <w:t>Internet Retailer</w:t>
      </w:r>
      <w:r w:rsidR="007140A1" w:rsidRPr="00D30D04">
        <w:t xml:space="preserve"> </w:t>
      </w:r>
      <w:r w:rsidR="00254A4F">
        <w:t>for business</w:t>
      </w:r>
      <w:r w:rsidR="007140A1" w:rsidRPr="00D30D04">
        <w:t xml:space="preserve"> news and insights, so </w:t>
      </w:r>
      <w:r w:rsidR="00D30D04">
        <w:t>IRCE</w:t>
      </w:r>
      <w:r w:rsidR="007140A1" w:rsidRPr="00D30D04">
        <w:t xml:space="preserve"> is a must-attend for digital merchants</w:t>
      </w:r>
      <w:r w:rsidRPr="00D30D04">
        <w:t xml:space="preserve">,” said Rafael Lourenco, ClearSale’s VP of US Operations. “My team and I are </w:t>
      </w:r>
      <w:r w:rsidR="00D30D04">
        <w:t>looking forward</w:t>
      </w:r>
      <w:r w:rsidRPr="00D30D04">
        <w:t xml:space="preserve"> to talk</w:t>
      </w:r>
      <w:r w:rsidR="00D30D04">
        <w:t>ing</w:t>
      </w:r>
      <w:r w:rsidRPr="00D30D04">
        <w:t xml:space="preserve"> with </w:t>
      </w:r>
      <w:r w:rsidR="00D30D04" w:rsidRPr="00D30D04">
        <w:t xml:space="preserve">media outlets and </w:t>
      </w:r>
      <w:r w:rsidRPr="00D30D04">
        <w:t xml:space="preserve">fellow attendees about </w:t>
      </w:r>
      <w:r w:rsidR="00D30D04">
        <w:t>the growing fraud challenges that online retailers face, and how our 15 years of experience serving some of the world’s biggest brands allows us to identify risk and protect merchants of all sizes.”</w:t>
      </w:r>
    </w:p>
    <w:p w14:paraId="3792685B" w14:textId="77777777" w:rsidR="008645A1" w:rsidRPr="008645A1" w:rsidRDefault="008645A1" w:rsidP="008645A1">
      <w:pPr>
        <w:shd w:val="clear" w:color="auto" w:fill="FFFFFF"/>
        <w:spacing w:after="0" w:line="240" w:lineRule="auto"/>
        <w:rPr>
          <w:rFonts w:eastAsia="Times New Roman" w:cs="Times New Roman"/>
          <w:color w:val="808080" w:themeColor="background1" w:themeShade="80"/>
        </w:rPr>
      </w:pPr>
    </w:p>
    <w:p w14:paraId="06BA3099" w14:textId="42B93BC5" w:rsidR="008645A1" w:rsidRDefault="008645A1" w:rsidP="00D30D04">
      <w:pPr>
        <w:pStyle w:val="BodyText"/>
      </w:pPr>
      <w:r w:rsidRPr="00D30D04">
        <w:t xml:space="preserve">ClearSale recently </w:t>
      </w:r>
      <w:r w:rsidR="00D30D04">
        <w:t>launched its</w:t>
      </w:r>
      <w:r w:rsidRPr="00D30D04">
        <w:t xml:space="preserve"> Total Guaranteed Protection solution in the US market</w:t>
      </w:r>
      <w:r w:rsidR="00D30D04">
        <w:t xml:space="preserve"> -- </w:t>
      </w:r>
      <w:r w:rsidRPr="00D30D04">
        <w:t xml:space="preserve">a fully outsourced fraud </w:t>
      </w:r>
      <w:r w:rsidR="00D30D04">
        <w:t>and chargeback prevention</w:t>
      </w:r>
      <w:r w:rsidRPr="00D30D04">
        <w:t xml:space="preserve"> </w:t>
      </w:r>
      <w:r w:rsidR="00D30D04">
        <w:t>program</w:t>
      </w:r>
      <w:r w:rsidRPr="00D30D04">
        <w:t xml:space="preserve"> that </w:t>
      </w:r>
      <w:r w:rsidR="00D30D04">
        <w:t>uses</w:t>
      </w:r>
      <w:r w:rsidRPr="00D30D04">
        <w:t xml:space="preserve"> leading-edge technology</w:t>
      </w:r>
      <w:r w:rsidR="00D30D04">
        <w:t xml:space="preserve">, the world’s largest in-house CNP fraud analysis team, and expert customer service to protect merchants and allow them to focus on growing their businesses. </w:t>
      </w:r>
      <w:r w:rsidRPr="00D30D04">
        <w:t xml:space="preserve">Total Guaranteed Protection is </w:t>
      </w:r>
      <w:r w:rsidR="00D30D04" w:rsidRPr="00D30D04">
        <w:t xml:space="preserve">the result of ClearSale’s e-commerce fraud prevention </w:t>
      </w:r>
      <w:r w:rsidR="00254A4F">
        <w:t>work</w:t>
      </w:r>
      <w:r w:rsidR="00D30D04" w:rsidRPr="00D30D04">
        <w:t xml:space="preserve"> in </w:t>
      </w:r>
      <w:r w:rsidR="00C83B4E">
        <w:t>some</w:t>
      </w:r>
      <w:bookmarkStart w:id="0" w:name="_GoBack"/>
      <w:bookmarkEnd w:id="0"/>
      <w:r w:rsidR="00D30D04" w:rsidRPr="00D30D04">
        <w:t xml:space="preserve"> of the most dynamic, fastest-growing, and challenging markets in the world.</w:t>
      </w:r>
      <w:r w:rsidR="00D30D04">
        <w:t xml:space="preserve"> ClearSale’s roster of 2,000</w:t>
      </w:r>
      <w:r w:rsidR="00254A4F">
        <w:t>-</w:t>
      </w:r>
      <w:r w:rsidR="00D30D04">
        <w:t>plus clients includes such multinational brands as Walmart, Calvin Klein, Chanel, Rakuten, and Staples.</w:t>
      </w:r>
    </w:p>
    <w:p w14:paraId="2FE70046" w14:textId="77777777" w:rsidR="00D30D04" w:rsidRPr="008645A1" w:rsidRDefault="00D30D04" w:rsidP="008645A1">
      <w:pPr>
        <w:shd w:val="clear" w:color="auto" w:fill="FFFFFF"/>
        <w:spacing w:after="0" w:line="240" w:lineRule="auto"/>
        <w:rPr>
          <w:rFonts w:eastAsia="Times New Roman" w:cs="Times New Roman"/>
          <w:color w:val="808080" w:themeColor="background1" w:themeShade="80"/>
        </w:rPr>
      </w:pPr>
    </w:p>
    <w:p w14:paraId="4C025B17" w14:textId="77777777" w:rsidR="008645A1" w:rsidRPr="00A03774" w:rsidRDefault="00A03774" w:rsidP="008645A1">
      <w:pPr>
        <w:shd w:val="clear" w:color="auto" w:fill="FFFFFF"/>
        <w:spacing w:after="0" w:line="240" w:lineRule="auto"/>
        <w:rPr>
          <w:rFonts w:eastAsia="Times New Roman" w:cs="Arial"/>
        </w:rPr>
      </w:pPr>
      <w:r w:rsidRPr="00A03774">
        <w:rPr>
          <w:rFonts w:eastAsia="Times New Roman" w:cs="Times New Roman"/>
        </w:rPr>
        <w:t xml:space="preserve">Learn more about ClearSale’s Total Guaranteed Protection tools for merchants and </w:t>
      </w:r>
      <w:r w:rsidR="00524D2F">
        <w:rPr>
          <w:rFonts w:eastAsia="Times New Roman" w:cs="Times New Roman"/>
        </w:rPr>
        <w:t>to learn more about</w:t>
      </w:r>
      <w:r w:rsidRPr="00A03774">
        <w:rPr>
          <w:rFonts w:eastAsia="Times New Roman" w:cs="Times New Roman"/>
        </w:rPr>
        <w:t xml:space="preserve"> current trends in fraud detection and prevention</w:t>
      </w:r>
      <w:r w:rsidR="00524D2F">
        <w:rPr>
          <w:rFonts w:eastAsia="Times New Roman" w:cs="Times New Roman"/>
        </w:rPr>
        <w:t>, come talk</w:t>
      </w:r>
      <w:r w:rsidRPr="00A03774">
        <w:rPr>
          <w:rFonts w:eastAsia="Times New Roman" w:cs="Times New Roman"/>
        </w:rPr>
        <w:t xml:space="preserve"> with the ClearSale team at Booth 1984 in the </w:t>
      </w:r>
      <w:r w:rsidR="00524D2F">
        <w:rPr>
          <w:rFonts w:eastAsia="Times New Roman" w:cs="Times New Roman"/>
        </w:rPr>
        <w:t xml:space="preserve">IRCE </w:t>
      </w:r>
      <w:r w:rsidRPr="00A03774">
        <w:rPr>
          <w:rFonts w:eastAsia="Times New Roman" w:cs="Times New Roman"/>
        </w:rPr>
        <w:t xml:space="preserve">exhibit hall. </w:t>
      </w:r>
      <w:r w:rsidR="008645A1" w:rsidRPr="00A03774">
        <w:rPr>
          <w:rFonts w:eastAsia="Times New Roman" w:cs="Arial"/>
        </w:rPr>
        <w:t xml:space="preserve">To </w:t>
      </w:r>
      <w:r>
        <w:rPr>
          <w:rFonts w:eastAsia="Times New Roman" w:cs="Arial"/>
        </w:rPr>
        <w:t>set up</w:t>
      </w:r>
      <w:r w:rsidR="008645A1" w:rsidRPr="00A03774">
        <w:rPr>
          <w:rFonts w:eastAsia="Times New Roman" w:cs="Arial"/>
        </w:rPr>
        <w:t xml:space="preserve"> a meeting </w:t>
      </w:r>
      <w:r>
        <w:rPr>
          <w:rFonts w:eastAsia="Times New Roman" w:cs="Arial"/>
        </w:rPr>
        <w:t xml:space="preserve">or interview </w:t>
      </w:r>
      <w:r w:rsidR="008645A1" w:rsidRPr="00A03774">
        <w:rPr>
          <w:rFonts w:eastAsia="Times New Roman" w:cs="Arial"/>
        </w:rPr>
        <w:t xml:space="preserve">during the show, email </w:t>
      </w:r>
      <w:hyperlink r:id="rId5" w:history="1">
        <w:r w:rsidR="008645A1" w:rsidRPr="00A03774">
          <w:rPr>
            <w:rStyle w:val="Hyperlink"/>
            <w:rFonts w:eastAsia="Times New Roman" w:cs="Arial"/>
            <w:color w:val="auto"/>
          </w:rPr>
          <w:t>contact@clear.sale</w:t>
        </w:r>
      </w:hyperlink>
      <w:r w:rsidR="008645A1" w:rsidRPr="00A03774">
        <w:rPr>
          <w:rFonts w:eastAsia="Times New Roman" w:cs="Arial"/>
        </w:rPr>
        <w:t xml:space="preserve"> or call +1 786-888</w:t>
      </w:r>
      <w:r>
        <w:rPr>
          <w:rFonts w:eastAsia="Times New Roman" w:cs="Arial"/>
        </w:rPr>
        <w:t>-</w:t>
      </w:r>
      <w:r w:rsidR="008645A1" w:rsidRPr="00A03774">
        <w:rPr>
          <w:rFonts w:eastAsia="Times New Roman" w:cs="Arial"/>
        </w:rPr>
        <w:t>4584.</w:t>
      </w:r>
    </w:p>
    <w:p w14:paraId="116D5D25" w14:textId="77777777" w:rsidR="008645A1" w:rsidRPr="00BE351F" w:rsidRDefault="008645A1" w:rsidP="008645A1">
      <w:pPr>
        <w:shd w:val="clear" w:color="auto" w:fill="FFFFFF"/>
        <w:spacing w:after="0" w:line="240" w:lineRule="auto"/>
        <w:rPr>
          <w:rFonts w:eastAsia="Times New Roman" w:cs="Times New Roman"/>
          <w:color w:val="222222"/>
        </w:rPr>
      </w:pPr>
      <w:r w:rsidRPr="00BE351F">
        <w:rPr>
          <w:rFonts w:eastAsia="Times New Roman" w:cs="Times New Roman"/>
          <w:color w:val="222222"/>
        </w:rPr>
        <w:t> </w:t>
      </w:r>
    </w:p>
    <w:p w14:paraId="2B9B1B7A" w14:textId="77777777" w:rsidR="0056511A" w:rsidRPr="00021C17" w:rsidRDefault="0056511A" w:rsidP="0056511A">
      <w:pPr>
        <w:keepNext/>
        <w:outlineLvl w:val="2"/>
        <w:rPr>
          <w:b/>
        </w:rPr>
      </w:pPr>
      <w:r w:rsidRPr="00021C17">
        <w:rPr>
          <w:b/>
        </w:rPr>
        <w:lastRenderedPageBreak/>
        <w:t>About ClearSale</w:t>
      </w:r>
    </w:p>
    <w:p w14:paraId="7879D249" w14:textId="77777777" w:rsidR="0056511A" w:rsidRPr="00021C17" w:rsidRDefault="0056511A" w:rsidP="0056511A">
      <w:pPr>
        <w:autoSpaceDE w:val="0"/>
        <w:autoSpaceDN w:val="0"/>
        <w:adjustRightInd w:val="0"/>
        <w:spacing w:after="0" w:line="240" w:lineRule="auto"/>
        <w:rPr>
          <w:rFonts w:cs="Calibri"/>
          <w:color w:val="000000"/>
        </w:rPr>
      </w:pPr>
      <w:r w:rsidRPr="00021C17">
        <w:rPr>
          <w:rFonts w:cs="Calibri"/>
          <w:color w:val="000000"/>
        </w:rPr>
        <w:t xml:space="preserve">ClearSale is a Card‐Not‐Present (CNP) fraud prevention enterprise that protects e‐commerce merchants against chargebacks. The company’s flagship product is Total Guaranteed Protection, an end‐to‐end fraud detection and management solution that combines advanced technology with a passionate team of seasoned, in‐house fraud analysts that take personal care to understand and work with every client’s unique needs. Founded in 2001 by two-time Olympic athlete Pedro Chiamulera, ClearSale has offices in Sao Paulo, Brazil and Miami, Florida. More information at </w:t>
      </w:r>
      <w:hyperlink r:id="rId6" w:history="1">
        <w:r w:rsidRPr="00A7684A">
          <w:rPr>
            <w:rFonts w:cs="Calibri"/>
            <w:color w:val="0000FF"/>
            <w:u w:val="single"/>
          </w:rPr>
          <w:t>http://clear.sale</w:t>
        </w:r>
      </w:hyperlink>
      <w:r w:rsidRPr="00021C17">
        <w:rPr>
          <w:rFonts w:cs="Calibri"/>
          <w:color w:val="000000"/>
        </w:rPr>
        <w:t xml:space="preserve">. </w:t>
      </w:r>
    </w:p>
    <w:p w14:paraId="748538D9" w14:textId="77777777" w:rsidR="0056511A" w:rsidRDefault="0056511A"/>
    <w:sectPr w:rsidR="005651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B17"/>
    <w:rsid w:val="00214D0F"/>
    <w:rsid w:val="00254A4F"/>
    <w:rsid w:val="003244E3"/>
    <w:rsid w:val="00390D18"/>
    <w:rsid w:val="00524D2F"/>
    <w:rsid w:val="0056511A"/>
    <w:rsid w:val="007140A1"/>
    <w:rsid w:val="00827B17"/>
    <w:rsid w:val="008645A1"/>
    <w:rsid w:val="00A03774"/>
    <w:rsid w:val="00AE7B90"/>
    <w:rsid w:val="00C83B4E"/>
    <w:rsid w:val="00D30D04"/>
    <w:rsid w:val="00DA1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6A5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6511A"/>
    <w:pPr>
      <w:keepNext/>
      <w:shd w:val="clear" w:color="auto" w:fill="FFFFFF"/>
      <w:spacing w:after="0" w:line="240" w:lineRule="auto"/>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11A"/>
    <w:rPr>
      <w:b/>
      <w:shd w:val="clear" w:color="auto" w:fill="FFFFFF"/>
    </w:rPr>
  </w:style>
  <w:style w:type="character" w:customStyle="1" w:styleId="apple-converted-space">
    <w:name w:val="apple-converted-space"/>
    <w:basedOn w:val="DefaultParagraphFont"/>
    <w:rsid w:val="003244E3"/>
  </w:style>
  <w:style w:type="character" w:customStyle="1" w:styleId="il">
    <w:name w:val="il"/>
    <w:basedOn w:val="DefaultParagraphFont"/>
    <w:rsid w:val="003244E3"/>
  </w:style>
  <w:style w:type="character" w:styleId="Hyperlink">
    <w:name w:val="Hyperlink"/>
    <w:basedOn w:val="DefaultParagraphFont"/>
    <w:uiPriority w:val="99"/>
    <w:unhideWhenUsed/>
    <w:rsid w:val="008645A1"/>
    <w:rPr>
      <w:color w:val="0000FF" w:themeColor="hyperlink"/>
      <w:u w:val="single"/>
    </w:rPr>
  </w:style>
  <w:style w:type="character" w:styleId="CommentReference">
    <w:name w:val="annotation reference"/>
    <w:basedOn w:val="DefaultParagraphFont"/>
    <w:uiPriority w:val="99"/>
    <w:semiHidden/>
    <w:unhideWhenUsed/>
    <w:rsid w:val="008645A1"/>
    <w:rPr>
      <w:sz w:val="16"/>
      <w:szCs w:val="16"/>
    </w:rPr>
  </w:style>
  <w:style w:type="paragraph" w:styleId="CommentText">
    <w:name w:val="annotation text"/>
    <w:basedOn w:val="Normal"/>
    <w:link w:val="CommentTextChar"/>
    <w:uiPriority w:val="99"/>
    <w:semiHidden/>
    <w:unhideWhenUsed/>
    <w:rsid w:val="008645A1"/>
    <w:pPr>
      <w:spacing w:line="240" w:lineRule="auto"/>
    </w:pPr>
    <w:rPr>
      <w:sz w:val="20"/>
      <w:szCs w:val="20"/>
    </w:rPr>
  </w:style>
  <w:style w:type="character" w:customStyle="1" w:styleId="CommentTextChar">
    <w:name w:val="Comment Text Char"/>
    <w:basedOn w:val="DefaultParagraphFont"/>
    <w:link w:val="CommentText"/>
    <w:uiPriority w:val="99"/>
    <w:semiHidden/>
    <w:rsid w:val="008645A1"/>
    <w:rPr>
      <w:sz w:val="20"/>
      <w:szCs w:val="20"/>
    </w:rPr>
  </w:style>
  <w:style w:type="paragraph" w:styleId="BalloonText">
    <w:name w:val="Balloon Text"/>
    <w:basedOn w:val="Normal"/>
    <w:link w:val="BalloonTextChar"/>
    <w:uiPriority w:val="99"/>
    <w:semiHidden/>
    <w:unhideWhenUsed/>
    <w:rsid w:val="008645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5A1"/>
    <w:rPr>
      <w:rFonts w:ascii="Tahoma" w:hAnsi="Tahoma" w:cs="Tahoma"/>
      <w:sz w:val="16"/>
      <w:szCs w:val="16"/>
    </w:rPr>
  </w:style>
  <w:style w:type="paragraph" w:styleId="BodyText">
    <w:name w:val="Body Text"/>
    <w:basedOn w:val="Normal"/>
    <w:link w:val="BodyTextChar"/>
    <w:uiPriority w:val="99"/>
    <w:unhideWhenUsed/>
    <w:rsid w:val="00D30D04"/>
    <w:pPr>
      <w:shd w:val="clear" w:color="auto" w:fill="FFFFFF"/>
      <w:spacing w:after="0" w:line="240" w:lineRule="auto"/>
    </w:pPr>
    <w:rPr>
      <w:rFonts w:eastAsia="Times New Roman" w:cs="Times New Roman"/>
    </w:rPr>
  </w:style>
  <w:style w:type="character" w:customStyle="1" w:styleId="BodyTextChar">
    <w:name w:val="Body Text Char"/>
    <w:basedOn w:val="DefaultParagraphFont"/>
    <w:link w:val="BodyText"/>
    <w:uiPriority w:val="99"/>
    <w:rsid w:val="00D30D04"/>
    <w:rPr>
      <w:rFonts w:eastAsia="Times New Roman" w:cs="Times New Roman"/>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816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hyperlink" Target="mailto:contact@clear.sale" TargetMode="External"/><Relationship Id="rId6" Type="http://schemas.openxmlformats.org/officeDocument/2006/relationships/hyperlink" Target="http://clear.sale"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434</Words>
  <Characters>2479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Casey</dc:creator>
  <cp:lastModifiedBy>Celine deCourson</cp:lastModifiedBy>
  <cp:revision>3</cp:revision>
  <dcterms:created xsi:type="dcterms:W3CDTF">2016-05-19T21:24:00Z</dcterms:created>
  <dcterms:modified xsi:type="dcterms:W3CDTF">2016-05-19T21:49:00Z</dcterms:modified>
</cp:coreProperties>
</file>